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51" w:rsidRDefault="00B031C9" w:rsidP="00762951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2</w:t>
      </w:r>
      <w:r w:rsidR="009A060B">
        <w:rPr>
          <w:rFonts w:cstheme="minorHAnsi"/>
          <w:b/>
          <w:bCs/>
        </w:rPr>
        <w:t xml:space="preserve"> do ogłoszenia o naborze</w:t>
      </w:r>
      <w:r w:rsidR="00F838A7">
        <w:rPr>
          <w:rFonts w:cstheme="minorHAnsi"/>
          <w:b/>
          <w:bCs/>
        </w:rPr>
        <w:t xml:space="preserve"> 1/2017</w:t>
      </w:r>
    </w:p>
    <w:p w:rsidR="00062B0A" w:rsidRDefault="00062B0A" w:rsidP="00062B0A">
      <w:pPr>
        <w:jc w:val="center"/>
        <w:rPr>
          <w:rFonts w:cstheme="minorHAnsi"/>
          <w:b/>
        </w:rPr>
      </w:pPr>
      <w:r w:rsidRPr="00062B0A">
        <w:rPr>
          <w:rFonts w:cstheme="minorHAnsi"/>
          <w:b/>
        </w:rPr>
        <w:t>Lista dokumentów związanych z kryteriami wyboru operacji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4314"/>
        <w:gridCol w:w="4981"/>
      </w:tblGrid>
      <w:tr w:rsidR="009E199E" w:rsidRPr="009E199E" w:rsidTr="002475D5">
        <w:trPr>
          <w:trHeight w:val="657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E199E" w:rsidRPr="009E199E" w:rsidRDefault="009E199E" w:rsidP="0046047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E199E">
              <w:rPr>
                <w:rFonts w:cstheme="minorHAnsi"/>
                <w:b/>
              </w:rPr>
              <w:t>L.p.</w:t>
            </w:r>
          </w:p>
        </w:tc>
        <w:tc>
          <w:tcPr>
            <w:tcW w:w="4314" w:type="dxa"/>
            <w:shd w:val="clear" w:color="auto" w:fill="C5E0B3" w:themeFill="accent6" w:themeFillTint="66"/>
            <w:vAlign w:val="center"/>
          </w:tcPr>
          <w:p w:rsidR="009E199E" w:rsidRPr="009E199E" w:rsidRDefault="009E199E" w:rsidP="0046047C">
            <w:pPr>
              <w:spacing w:line="276" w:lineRule="auto"/>
              <w:jc w:val="center"/>
              <w:rPr>
                <w:rFonts w:cstheme="minorHAnsi"/>
              </w:rPr>
            </w:pPr>
            <w:r w:rsidRPr="009E199E">
              <w:rPr>
                <w:rFonts w:cstheme="minorHAnsi"/>
              </w:rPr>
              <w:t>Lokalne kryteria wyboru</w:t>
            </w:r>
          </w:p>
        </w:tc>
        <w:tc>
          <w:tcPr>
            <w:tcW w:w="4981" w:type="dxa"/>
            <w:shd w:val="clear" w:color="auto" w:fill="C5E0B3" w:themeFill="accent6" w:themeFillTint="66"/>
            <w:vAlign w:val="center"/>
          </w:tcPr>
          <w:p w:rsidR="009E199E" w:rsidRPr="009E199E" w:rsidRDefault="009E199E" w:rsidP="0046047C">
            <w:pPr>
              <w:spacing w:line="276" w:lineRule="auto"/>
              <w:ind w:firstLine="25"/>
              <w:jc w:val="center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Dokumenty uzasadniające spełnienie kryterium </w:t>
            </w:r>
          </w:p>
          <w:p w:rsidR="009E199E" w:rsidRPr="009E199E" w:rsidRDefault="009E199E" w:rsidP="0046047C">
            <w:pPr>
              <w:spacing w:line="276" w:lineRule="auto"/>
              <w:ind w:firstLine="25"/>
              <w:jc w:val="center"/>
              <w:rPr>
                <w:rFonts w:cstheme="minorHAnsi"/>
              </w:rPr>
            </w:pPr>
          </w:p>
        </w:tc>
      </w:tr>
      <w:tr w:rsidR="009E199E" w:rsidRPr="009E199E" w:rsidTr="00385864">
        <w:trPr>
          <w:trHeight w:val="2201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E199E" w:rsidRPr="009E199E" w:rsidRDefault="009E199E" w:rsidP="0046047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E199E">
              <w:rPr>
                <w:rFonts w:cstheme="minorHAnsi"/>
                <w:b/>
              </w:rPr>
              <w:t>1</w:t>
            </w:r>
          </w:p>
        </w:tc>
        <w:tc>
          <w:tcPr>
            <w:tcW w:w="4314" w:type="dxa"/>
            <w:vAlign w:val="center"/>
          </w:tcPr>
          <w:p w:rsidR="009E199E" w:rsidRPr="009E199E" w:rsidRDefault="009E199E" w:rsidP="0046047C">
            <w:pPr>
              <w:spacing w:line="276" w:lineRule="auto"/>
              <w:rPr>
                <w:rFonts w:cstheme="minorHAnsi"/>
              </w:rPr>
            </w:pPr>
            <w:r w:rsidRPr="009E199E">
              <w:rPr>
                <w:rFonts w:cstheme="minorHAnsi"/>
              </w:rPr>
              <w:t>Doświadczenie wnioskodawcy</w:t>
            </w:r>
          </w:p>
          <w:p w:rsidR="009E199E" w:rsidRPr="009E199E" w:rsidRDefault="009E199E" w:rsidP="0046047C">
            <w:pPr>
              <w:spacing w:line="276" w:lineRule="auto"/>
              <w:rPr>
                <w:rFonts w:cstheme="minorHAnsi"/>
              </w:rPr>
            </w:pPr>
            <w:r w:rsidRPr="009E199E">
              <w:rPr>
                <w:rFonts w:eastAsia="Times New Roman" w:cstheme="minorHAnsi"/>
                <w:lang w:eastAsia="ar-SA"/>
              </w:rPr>
              <w:t>(preferuje się wnioskodawców doświadczonych w realizacji projektów finansowanych ze środków Unii Europejskiej)</w:t>
            </w:r>
          </w:p>
        </w:tc>
        <w:tc>
          <w:tcPr>
            <w:tcW w:w="4981" w:type="dxa"/>
            <w:vAlign w:val="center"/>
          </w:tcPr>
          <w:p w:rsidR="009E199E" w:rsidRPr="009E199E" w:rsidRDefault="009E199E" w:rsidP="0046047C">
            <w:pPr>
              <w:suppressAutoHyphens/>
              <w:snapToGrid w:val="0"/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- kopie umów przyznania pomocy </w:t>
            </w:r>
            <w:r w:rsidRPr="009E199E">
              <w:rPr>
                <w:rFonts w:eastAsia="Calibri" w:cstheme="minorHAnsi"/>
              </w:rPr>
              <w:br/>
            </w:r>
            <w:r w:rsidRPr="009E199E">
              <w:rPr>
                <w:rFonts w:eastAsia="Calibri" w:cstheme="minorHAnsi"/>
              </w:rPr>
              <w:br/>
              <w:t>i/lub</w:t>
            </w:r>
          </w:p>
          <w:p w:rsidR="009E199E" w:rsidRPr="009E199E" w:rsidRDefault="009E199E" w:rsidP="0046047C">
            <w:pPr>
              <w:suppressAutoHyphens/>
              <w:snapToGrid w:val="0"/>
              <w:spacing w:line="276" w:lineRule="auto"/>
              <w:rPr>
                <w:rFonts w:cstheme="minorHAnsi"/>
              </w:rPr>
            </w:pPr>
            <w:r w:rsidRPr="009E199E">
              <w:rPr>
                <w:rFonts w:eastAsia="Calibri" w:cstheme="minorHAnsi"/>
              </w:rPr>
              <w:t>opis - uzasadnienie wnioskodawcy we wniosku o przyznanie pomocy</w:t>
            </w:r>
          </w:p>
        </w:tc>
      </w:tr>
      <w:tr w:rsidR="009E199E" w:rsidRPr="009E199E" w:rsidTr="00385864">
        <w:trPr>
          <w:trHeight w:val="1418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E199E" w:rsidRPr="009E199E" w:rsidRDefault="009E199E" w:rsidP="0046047C">
            <w:pPr>
              <w:pStyle w:val="Akapitzlist"/>
              <w:spacing w:line="276" w:lineRule="auto"/>
              <w:ind w:left="23"/>
              <w:jc w:val="center"/>
              <w:rPr>
                <w:rFonts w:cstheme="minorHAnsi"/>
                <w:b/>
              </w:rPr>
            </w:pPr>
            <w:r w:rsidRPr="009E199E">
              <w:rPr>
                <w:rFonts w:cstheme="minorHAnsi"/>
                <w:b/>
              </w:rPr>
              <w:t>2</w:t>
            </w:r>
          </w:p>
        </w:tc>
        <w:tc>
          <w:tcPr>
            <w:tcW w:w="4314" w:type="dxa"/>
            <w:vAlign w:val="center"/>
          </w:tcPr>
          <w:p w:rsidR="009E199E" w:rsidRPr="009E199E" w:rsidRDefault="009E199E" w:rsidP="0046047C">
            <w:pPr>
              <w:spacing w:line="276" w:lineRule="auto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Wnioskodawca konsultował wniosek </w:t>
            </w:r>
            <w:r w:rsidRPr="009E199E">
              <w:rPr>
                <w:rFonts w:cstheme="minorHAnsi"/>
              </w:rPr>
              <w:br/>
              <w:t xml:space="preserve">o przyznanie pomocy w biurze LGD </w:t>
            </w:r>
            <w:r w:rsidRPr="009E199E">
              <w:rPr>
                <w:rFonts w:cstheme="minorHAnsi"/>
              </w:rPr>
              <w:br/>
              <w:t xml:space="preserve">przed jego złożeniem </w:t>
            </w:r>
          </w:p>
          <w:p w:rsidR="009E199E" w:rsidRPr="009E199E" w:rsidRDefault="009E199E" w:rsidP="0046047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81" w:type="dxa"/>
            <w:vAlign w:val="center"/>
          </w:tcPr>
          <w:p w:rsidR="009E199E" w:rsidRPr="009E199E" w:rsidRDefault="009E199E" w:rsidP="0046047C">
            <w:pPr>
              <w:spacing w:line="276" w:lineRule="auto"/>
              <w:jc w:val="both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-  rejestr udzielonego doradztwa – weryfikuje biuro </w:t>
            </w:r>
            <w:r w:rsidR="00162445">
              <w:rPr>
                <w:rFonts w:cstheme="minorHAnsi"/>
              </w:rPr>
              <w:t>RLGD „Z Ikrą</w:t>
            </w:r>
            <w:r w:rsidRPr="009E199E">
              <w:rPr>
                <w:rFonts w:cstheme="minorHAnsi"/>
              </w:rPr>
              <w:t xml:space="preserve">”, </w:t>
            </w:r>
            <w:r w:rsidRPr="009E199E">
              <w:rPr>
                <w:rFonts w:cstheme="minorHAnsi"/>
                <w:i/>
              </w:rPr>
              <w:t>wnioskodawca nie załącza dokumentów dot. tego kryterium</w:t>
            </w:r>
          </w:p>
        </w:tc>
      </w:tr>
      <w:tr w:rsidR="009E199E" w:rsidRPr="009E199E" w:rsidTr="00385864">
        <w:trPr>
          <w:trHeight w:val="2948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E199E" w:rsidRPr="009E199E" w:rsidRDefault="00162445" w:rsidP="00162445">
            <w:pPr>
              <w:pStyle w:val="Akapitzlist"/>
              <w:spacing w:line="276" w:lineRule="auto"/>
              <w:ind w:left="30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4314" w:type="dxa"/>
            <w:vAlign w:val="center"/>
          </w:tcPr>
          <w:p w:rsidR="004338EC" w:rsidRDefault="009E199E" w:rsidP="003B4472">
            <w:pPr>
              <w:spacing w:line="276" w:lineRule="auto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Ukierunkowanie na zaspokajanie potrzeb </w:t>
            </w:r>
            <w:r w:rsidRPr="009E199E">
              <w:rPr>
                <w:rFonts w:cstheme="minorHAnsi"/>
              </w:rPr>
              <w:br/>
              <w:t xml:space="preserve">grup defaworyzowanych na </w:t>
            </w:r>
            <w:r w:rsidR="004338EC">
              <w:rPr>
                <w:rFonts w:cstheme="minorHAnsi"/>
              </w:rPr>
              <w:t>obszarach rybackich i akwakultury LSR: osób bezrobotnych, osób 50+, dzieci i młodzieży (do 24 roku życia)</w:t>
            </w:r>
          </w:p>
          <w:p w:rsidR="009E199E" w:rsidRPr="009E199E" w:rsidRDefault="009E199E" w:rsidP="003B4472">
            <w:pPr>
              <w:spacing w:line="276" w:lineRule="auto"/>
              <w:rPr>
                <w:rFonts w:cstheme="minorHAnsi"/>
              </w:rPr>
            </w:pPr>
            <w:r w:rsidRPr="009E199E">
              <w:rPr>
                <w:rFonts w:cstheme="minorHAnsi"/>
              </w:rPr>
              <w:t>(Preferuje się operacje dotyczące zaspokajania potrzeb grup defaworyzowanych)</w:t>
            </w:r>
            <w:r w:rsidRPr="009E199E">
              <w:rPr>
                <w:rFonts w:cstheme="minorHAnsi"/>
              </w:rPr>
              <w:br/>
            </w:r>
          </w:p>
        </w:tc>
        <w:tc>
          <w:tcPr>
            <w:tcW w:w="4981" w:type="dxa"/>
            <w:vAlign w:val="center"/>
          </w:tcPr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opis - uzasadnienie wnioskodawcy we wniosku o przyznanie pomocy</w:t>
            </w:r>
          </w:p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oświadczenie wnioskodawcy, oświadczenie podmiotów/osób reprezentujących grupy defaworyzowane  (np. Koła Gospodyń Wiejskich, grupy rodziców, grupy młodzieży itp.)</w:t>
            </w:r>
          </w:p>
          <w:p w:rsidR="009E199E" w:rsidRPr="009E199E" w:rsidRDefault="009E199E" w:rsidP="0046047C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cstheme="minorHAnsi"/>
              </w:rPr>
            </w:pPr>
            <w:r w:rsidRPr="009E199E">
              <w:rPr>
                <w:rFonts w:eastAsia="Calibri" w:cstheme="minorHAnsi"/>
              </w:rPr>
              <w:t>inne</w:t>
            </w:r>
          </w:p>
        </w:tc>
      </w:tr>
      <w:tr w:rsidR="009E199E" w:rsidRPr="009E199E" w:rsidTr="00385864">
        <w:trPr>
          <w:trHeight w:val="1125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9E199E" w:rsidRPr="009E199E" w:rsidRDefault="004338EC" w:rsidP="004338EC">
            <w:pPr>
              <w:pStyle w:val="Akapitzlist"/>
              <w:spacing w:line="276" w:lineRule="auto"/>
              <w:ind w:left="30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4314" w:type="dxa"/>
            <w:vAlign w:val="center"/>
          </w:tcPr>
          <w:p w:rsidR="009E199E" w:rsidRPr="009E199E" w:rsidRDefault="009E199E" w:rsidP="0046047C">
            <w:pPr>
              <w:spacing w:line="276" w:lineRule="auto"/>
              <w:rPr>
                <w:rFonts w:cstheme="minorHAnsi"/>
                <w:bCs/>
              </w:rPr>
            </w:pPr>
            <w:r w:rsidRPr="009E199E">
              <w:rPr>
                <w:rFonts w:cstheme="minorHAnsi"/>
                <w:bCs/>
              </w:rPr>
              <w:t>Udział finansowych środków własnych wnioskodawcy</w:t>
            </w:r>
          </w:p>
          <w:p w:rsidR="009E199E" w:rsidRPr="009E199E" w:rsidRDefault="009E199E" w:rsidP="0046047C">
            <w:pPr>
              <w:spacing w:line="276" w:lineRule="auto"/>
              <w:rPr>
                <w:rFonts w:cstheme="minorHAnsi"/>
              </w:rPr>
            </w:pPr>
            <w:r w:rsidRPr="009E199E">
              <w:rPr>
                <w:rFonts w:cstheme="minorHAnsi"/>
                <w:bCs/>
              </w:rPr>
              <w:t>(</w:t>
            </w:r>
            <w:r w:rsidRPr="009E199E">
              <w:rPr>
                <w:rFonts w:cstheme="minorHAnsi"/>
              </w:rPr>
              <w:t>poprzez wskazane kryterium zachęca się wnioskodawców do użycia większego wkładu własnego niż jest przewidziany w naborze, aby dany poziom refundacji kosztów był mniejszą częścią finansową całego zaplanowanego w LSR przedsięwzięcia)</w:t>
            </w:r>
          </w:p>
        </w:tc>
        <w:tc>
          <w:tcPr>
            <w:tcW w:w="4981" w:type="dxa"/>
            <w:vAlign w:val="center"/>
          </w:tcPr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  <w:i/>
              </w:rPr>
            </w:pPr>
          </w:p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opis - uzasadnienie wnioskodawcy we wniosku o przyznanie pomocy</w:t>
            </w:r>
          </w:p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oraz</w:t>
            </w:r>
          </w:p>
          <w:p w:rsidR="009E199E" w:rsidRPr="009E199E" w:rsidRDefault="009E199E" w:rsidP="0046047C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zapisy wniosku o przyznanie pomocy w części dotyczącej planu finansowego operacji </w:t>
            </w:r>
          </w:p>
        </w:tc>
      </w:tr>
      <w:tr w:rsidR="00F26CE3" w:rsidRPr="009E199E" w:rsidTr="00385864">
        <w:trPr>
          <w:trHeight w:val="1125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F26CE3" w:rsidRPr="009E199E" w:rsidRDefault="00F26CE3" w:rsidP="00F26CE3">
            <w:pPr>
              <w:pStyle w:val="Akapitzlist"/>
              <w:spacing w:line="276" w:lineRule="auto"/>
              <w:ind w:hanging="556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4314" w:type="dxa"/>
            <w:vAlign w:val="center"/>
          </w:tcPr>
          <w:p w:rsidR="00F26CE3" w:rsidRPr="009E199E" w:rsidRDefault="00F26CE3" w:rsidP="00F26CE3">
            <w:pPr>
              <w:spacing w:line="276" w:lineRule="auto"/>
              <w:rPr>
                <w:rFonts w:cstheme="minorHAnsi"/>
                <w:bCs/>
              </w:rPr>
            </w:pPr>
            <w:r w:rsidRPr="009E199E">
              <w:rPr>
                <w:rFonts w:cstheme="minorHAnsi"/>
                <w:bCs/>
              </w:rPr>
              <w:t>Miejsce realizacji operacji</w:t>
            </w:r>
          </w:p>
          <w:p w:rsidR="00F26CE3" w:rsidRPr="009E199E" w:rsidRDefault="00F26CE3" w:rsidP="00F26CE3">
            <w:pPr>
              <w:spacing w:line="276" w:lineRule="auto"/>
              <w:rPr>
                <w:rFonts w:cstheme="minorHAnsi"/>
                <w:bCs/>
              </w:rPr>
            </w:pPr>
            <w:r w:rsidRPr="009E199E">
              <w:rPr>
                <w:rFonts w:cstheme="minorHAnsi"/>
                <w:bCs/>
              </w:rPr>
              <w:t>(preferuje się operacje realizowane w mniejszych miejscowościach – do 5 tys. mieszkańców)</w:t>
            </w:r>
          </w:p>
        </w:tc>
        <w:tc>
          <w:tcPr>
            <w:tcW w:w="4981" w:type="dxa"/>
            <w:vAlign w:val="center"/>
          </w:tcPr>
          <w:p w:rsidR="00F26CE3" w:rsidRPr="009E199E" w:rsidRDefault="00F26CE3" w:rsidP="00F26CE3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opis - uzasadnienie wnioskodawcy we wniosku </w:t>
            </w:r>
            <w:r w:rsidRPr="009E199E">
              <w:rPr>
                <w:rFonts w:eastAsia="Calibri" w:cstheme="minorHAnsi"/>
              </w:rPr>
              <w:br/>
              <w:t>o przyznanie pomocy</w:t>
            </w:r>
          </w:p>
          <w:p w:rsidR="00F26CE3" w:rsidRPr="009E199E" w:rsidRDefault="00F26CE3" w:rsidP="00F26CE3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F26CE3" w:rsidRPr="009E199E" w:rsidRDefault="00F26CE3" w:rsidP="00F26CE3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zaświadczenie z gminnej ewidencji ludności</w:t>
            </w:r>
          </w:p>
          <w:p w:rsidR="00F26CE3" w:rsidRPr="009E199E" w:rsidRDefault="00F26CE3" w:rsidP="00F26CE3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F26CE3" w:rsidRPr="009E199E" w:rsidRDefault="00F26CE3" w:rsidP="00F26CE3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lastRenderedPageBreak/>
              <w:t>informacja z odpowiednich baz danych statystycznych</w:t>
            </w:r>
          </w:p>
        </w:tc>
      </w:tr>
      <w:tr w:rsidR="00F26CE3" w:rsidRPr="009E199E" w:rsidTr="00385864">
        <w:trPr>
          <w:trHeight w:val="3504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F26CE3" w:rsidRPr="009E199E" w:rsidRDefault="00F26CE3" w:rsidP="00F26CE3">
            <w:pPr>
              <w:pStyle w:val="Akapitzlist"/>
              <w:spacing w:line="276" w:lineRule="auto"/>
              <w:ind w:hanging="556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6</w:t>
            </w:r>
          </w:p>
        </w:tc>
        <w:tc>
          <w:tcPr>
            <w:tcW w:w="4314" w:type="dxa"/>
            <w:vAlign w:val="center"/>
          </w:tcPr>
          <w:p w:rsidR="00F26CE3" w:rsidRPr="00DD2F3D" w:rsidRDefault="00F26CE3" w:rsidP="00F26CE3">
            <w:pPr>
              <w:spacing w:line="276" w:lineRule="auto"/>
              <w:rPr>
                <w:rFonts w:cstheme="minorHAnsi"/>
              </w:rPr>
            </w:pPr>
            <w:r w:rsidRPr="00DD2F3D">
              <w:rPr>
                <w:rFonts w:cstheme="minorHAnsi"/>
              </w:rPr>
              <w:t>Charakter innowacyjności</w:t>
            </w:r>
          </w:p>
          <w:p w:rsidR="00F26CE3" w:rsidRPr="00DD2F3D" w:rsidRDefault="00F26CE3" w:rsidP="00F26CE3">
            <w:pPr>
              <w:spacing w:line="276" w:lineRule="auto"/>
              <w:rPr>
                <w:rFonts w:cstheme="minorHAnsi"/>
              </w:rPr>
            </w:pPr>
            <w:r w:rsidRPr="00DD2F3D">
              <w:rPr>
                <w:rFonts w:eastAsia="Calibri" w:cstheme="minorHAnsi"/>
              </w:rPr>
              <w:t>(Preferuje się operacje ukierunkowane na: innowacje w obszarze ochrony środowiska i/lub przeciwdziałania zmianom klimatycznym; innowacje w obszarze związanym ze zwalczaniem ubóstwa  i/lub włączeniem społecznym; innowacje poprzez zakup nowych urządzeń  z zastosowaniem nowej, ulepszonej technologii; innowacje w wykorzystaniu lokalnych zasobów)</w:t>
            </w:r>
          </w:p>
        </w:tc>
        <w:tc>
          <w:tcPr>
            <w:tcW w:w="4981" w:type="dxa"/>
            <w:vAlign w:val="center"/>
          </w:tcPr>
          <w:p w:rsidR="00F26CE3" w:rsidRPr="009E199E" w:rsidRDefault="00F26CE3" w:rsidP="00F26CE3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opis - uzasadnienie wnioskodawcy we wniosku </w:t>
            </w:r>
            <w:r w:rsidRPr="009E199E">
              <w:rPr>
                <w:rFonts w:eastAsia="Calibri" w:cstheme="minorHAnsi"/>
              </w:rPr>
              <w:br/>
              <w:t>o przyznanie pomocy</w:t>
            </w:r>
          </w:p>
          <w:p w:rsidR="00F26CE3" w:rsidRPr="009E199E" w:rsidRDefault="00F26CE3" w:rsidP="00F26CE3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i/lub </w:t>
            </w:r>
          </w:p>
          <w:p w:rsidR="00F26CE3" w:rsidRPr="009E199E" w:rsidRDefault="00F26CE3" w:rsidP="00F26CE3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opis w kosztorysie inwestorskim</w:t>
            </w:r>
          </w:p>
          <w:p w:rsidR="00F26CE3" w:rsidRPr="009E199E" w:rsidRDefault="00F26CE3" w:rsidP="00F26CE3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F26CE3" w:rsidRPr="009E199E" w:rsidRDefault="00F26CE3" w:rsidP="00F26CE3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oferty cenowe dot. zakupu usługi/rzeczy</w:t>
            </w:r>
          </w:p>
          <w:p w:rsidR="00F26CE3" w:rsidRPr="009E199E" w:rsidRDefault="00F26CE3" w:rsidP="00F26CE3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F26CE3" w:rsidRPr="009E199E" w:rsidRDefault="00F26CE3" w:rsidP="00F26CE3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inne</w:t>
            </w:r>
          </w:p>
        </w:tc>
      </w:tr>
      <w:tr w:rsidR="00F26CE3" w:rsidRPr="009E199E" w:rsidTr="00385864">
        <w:trPr>
          <w:trHeight w:val="1258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F26CE3" w:rsidRPr="009E199E" w:rsidRDefault="00F26CE3" w:rsidP="00F26CE3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4314" w:type="dxa"/>
            <w:vAlign w:val="center"/>
          </w:tcPr>
          <w:p w:rsidR="00F26CE3" w:rsidRPr="009E199E" w:rsidRDefault="00F26CE3" w:rsidP="00F26CE3">
            <w:pPr>
              <w:spacing w:line="276" w:lineRule="auto"/>
              <w:ind w:left="25" w:hanging="25"/>
              <w:rPr>
                <w:rFonts w:cstheme="minorHAnsi"/>
              </w:rPr>
            </w:pPr>
            <w:r w:rsidRPr="009E199E">
              <w:rPr>
                <w:rFonts w:cstheme="minorHAnsi"/>
              </w:rPr>
              <w:t>Skala innowacyjności</w:t>
            </w:r>
          </w:p>
          <w:p w:rsidR="00F26CE3" w:rsidRPr="009E199E" w:rsidRDefault="00F26CE3" w:rsidP="00F26CE3">
            <w:pPr>
              <w:spacing w:line="276" w:lineRule="auto"/>
              <w:ind w:left="25" w:hanging="25"/>
              <w:rPr>
                <w:rFonts w:cstheme="minorHAnsi"/>
              </w:rPr>
            </w:pPr>
            <w:r w:rsidRPr="009E199E">
              <w:rPr>
                <w:rFonts w:cstheme="minorHAnsi"/>
              </w:rPr>
              <w:t xml:space="preserve">(Preferuje się </w:t>
            </w:r>
            <w:r w:rsidRPr="009E199E">
              <w:rPr>
                <w:rFonts w:eastAsia="Calibri" w:cstheme="minorHAnsi"/>
              </w:rPr>
              <w:t>operacje innowacyjne w skali jak największego</w:t>
            </w:r>
            <w:bookmarkStart w:id="0" w:name="_GoBack"/>
            <w:bookmarkEnd w:id="0"/>
            <w:r w:rsidRPr="009E199E">
              <w:rPr>
                <w:rFonts w:eastAsia="Calibri" w:cstheme="minorHAnsi"/>
              </w:rPr>
              <w:t xml:space="preserve"> obszaru)</w:t>
            </w:r>
          </w:p>
        </w:tc>
        <w:tc>
          <w:tcPr>
            <w:tcW w:w="4981" w:type="dxa"/>
            <w:vAlign w:val="center"/>
          </w:tcPr>
          <w:p w:rsidR="00F26CE3" w:rsidRPr="009E199E" w:rsidRDefault="00F26CE3" w:rsidP="00F26CE3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opis - uzasadnienie wnioskodawcy we wniosku </w:t>
            </w:r>
            <w:r w:rsidRPr="009E199E">
              <w:rPr>
                <w:rFonts w:eastAsia="Calibri" w:cstheme="minorHAnsi"/>
              </w:rPr>
              <w:br/>
              <w:t>o przyznanie pomocy</w:t>
            </w:r>
          </w:p>
          <w:p w:rsidR="00F26CE3" w:rsidRPr="009E199E" w:rsidRDefault="00F26CE3" w:rsidP="00F26CE3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F26CE3" w:rsidRPr="009E199E" w:rsidRDefault="00F26CE3" w:rsidP="00F26CE3">
            <w:pPr>
              <w:snapToGrid w:val="0"/>
              <w:spacing w:line="276" w:lineRule="auto"/>
              <w:ind w:firstLine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inne</w:t>
            </w:r>
          </w:p>
        </w:tc>
      </w:tr>
      <w:tr w:rsidR="00F26CE3" w:rsidRPr="009E199E" w:rsidTr="00385864">
        <w:trPr>
          <w:trHeight w:val="1275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F26CE3" w:rsidRPr="009E199E" w:rsidRDefault="00F26CE3" w:rsidP="00F26CE3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4314" w:type="dxa"/>
            <w:vAlign w:val="center"/>
          </w:tcPr>
          <w:p w:rsidR="00F26CE3" w:rsidRPr="009E199E" w:rsidRDefault="00F26CE3" w:rsidP="00F26CE3">
            <w:pPr>
              <w:spacing w:line="276" w:lineRule="auto"/>
              <w:ind w:left="25" w:hanging="25"/>
              <w:rPr>
                <w:rFonts w:cstheme="minorHAnsi"/>
              </w:rPr>
            </w:pPr>
            <w:r w:rsidRPr="009E199E">
              <w:rPr>
                <w:rFonts w:cstheme="minorHAnsi"/>
              </w:rPr>
              <w:t>Operacja zapewnia zintegrowanie</w:t>
            </w:r>
          </w:p>
          <w:p w:rsidR="00F26CE3" w:rsidRPr="009E199E" w:rsidRDefault="00F26CE3" w:rsidP="00F26CE3">
            <w:pPr>
              <w:spacing w:line="276" w:lineRule="auto"/>
              <w:ind w:left="25" w:hanging="25"/>
              <w:rPr>
                <w:rFonts w:cstheme="minorHAnsi"/>
              </w:rPr>
            </w:pPr>
            <w:r w:rsidRPr="009E199E">
              <w:rPr>
                <w:rFonts w:cstheme="minorHAnsi"/>
              </w:rPr>
              <w:t>(operacja zapewnia zintegrowanie: podmiotów, tj. współpracę różnych podmiotów wykonujących cząstkowe zadania składające się na operację; zasobów, tj. zakłada jednoczesne wykorzystanie różnych zasobów lokalnych, specyfiki obszaru, miejsc, obiektów oraz elementów stanowiących dziedzictwo przyrodnicze, historyczne, kulturowe,</w:t>
            </w:r>
            <w:r>
              <w:rPr>
                <w:rFonts w:cstheme="minorHAnsi"/>
              </w:rPr>
              <w:t xml:space="preserve"> w tym rybackie;</w:t>
            </w:r>
            <w:r w:rsidRPr="009E199E">
              <w:rPr>
                <w:rFonts w:cstheme="minorHAnsi"/>
              </w:rPr>
              <w:t xml:space="preserve"> celów LSR, tj. w ramach operacji realizowane będą cele LSR, które są spójne, powiązane ze sobą oraz wzajemnie na siebie oddziaływują)</w:t>
            </w:r>
          </w:p>
        </w:tc>
        <w:tc>
          <w:tcPr>
            <w:tcW w:w="4981" w:type="dxa"/>
            <w:vAlign w:val="center"/>
          </w:tcPr>
          <w:p w:rsidR="00F26CE3" w:rsidRPr="009E199E" w:rsidRDefault="00F26CE3" w:rsidP="00F26CE3">
            <w:pPr>
              <w:spacing w:line="276" w:lineRule="auto"/>
              <w:ind w:left="34"/>
              <w:rPr>
                <w:rFonts w:cstheme="minorHAnsi"/>
              </w:rPr>
            </w:pPr>
            <w:r w:rsidRPr="009E199E">
              <w:rPr>
                <w:rFonts w:eastAsia="Calibri" w:cstheme="minorHAnsi"/>
              </w:rPr>
              <w:t xml:space="preserve">opis - uzasadnienie wnioskodawcy we wniosku </w:t>
            </w:r>
            <w:r w:rsidRPr="009E199E">
              <w:rPr>
                <w:rFonts w:eastAsia="Calibri" w:cstheme="minorHAnsi"/>
              </w:rPr>
              <w:br/>
              <w:t>o przyznanie pomocy</w:t>
            </w:r>
          </w:p>
        </w:tc>
      </w:tr>
      <w:tr w:rsidR="00F26CE3" w:rsidRPr="009E199E" w:rsidTr="00385864">
        <w:trPr>
          <w:trHeight w:val="1278"/>
          <w:jc w:val="center"/>
        </w:trPr>
        <w:tc>
          <w:tcPr>
            <w:tcW w:w="1048" w:type="dxa"/>
            <w:shd w:val="clear" w:color="auto" w:fill="C5E0B3" w:themeFill="accent6" w:themeFillTint="66"/>
            <w:vAlign w:val="center"/>
          </w:tcPr>
          <w:p w:rsidR="00F26CE3" w:rsidRPr="009E199E" w:rsidRDefault="00F26CE3" w:rsidP="00F26CE3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4314" w:type="dxa"/>
            <w:vAlign w:val="center"/>
          </w:tcPr>
          <w:p w:rsidR="00F26CE3" w:rsidRPr="009E199E" w:rsidRDefault="00F26CE3" w:rsidP="00F26CE3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lang w:eastAsia="ar-SA"/>
              </w:rPr>
            </w:pPr>
            <w:r w:rsidRPr="009E199E">
              <w:rPr>
                <w:rFonts w:eastAsia="Times New Roman" w:cstheme="minorHAnsi"/>
                <w:lang w:eastAsia="ar-SA"/>
              </w:rPr>
              <w:t xml:space="preserve">Wpływ operacji na promocję </w:t>
            </w:r>
            <w:r>
              <w:rPr>
                <w:rFonts w:eastAsia="Times New Roman" w:cstheme="minorHAnsi"/>
                <w:lang w:eastAsia="ar-SA"/>
              </w:rPr>
              <w:t>obszarów rybackich i akwakultury LGD i dziedzictwa rybackiego oraz dobry wizerunek obszaru LSR</w:t>
            </w:r>
          </w:p>
          <w:p w:rsidR="00F26CE3" w:rsidRPr="009E199E" w:rsidRDefault="00F26CE3" w:rsidP="00F26CE3">
            <w:pPr>
              <w:suppressAutoHyphens/>
              <w:snapToGrid w:val="0"/>
              <w:spacing w:line="276" w:lineRule="auto"/>
              <w:rPr>
                <w:rFonts w:cstheme="minorHAnsi"/>
              </w:rPr>
            </w:pPr>
            <w:r w:rsidRPr="009E199E">
              <w:rPr>
                <w:rFonts w:eastAsia="Times New Roman" w:cstheme="minorHAnsi"/>
                <w:lang w:eastAsia="ar-SA"/>
              </w:rPr>
              <w:t>(preferuje projekty, których realizacja będzie skutkowała pozytywnym efektem promocyjnym dla obszar</w:t>
            </w:r>
            <w:r>
              <w:rPr>
                <w:rFonts w:eastAsia="Times New Roman" w:cstheme="minorHAnsi"/>
                <w:lang w:eastAsia="ar-SA"/>
              </w:rPr>
              <w:t>ów rybackich i akwakultury</w:t>
            </w:r>
            <w:r w:rsidRPr="009E199E">
              <w:rPr>
                <w:rFonts w:eastAsia="Times New Roman" w:cstheme="minorHAnsi"/>
                <w:lang w:eastAsia="ar-SA"/>
              </w:rPr>
              <w:t xml:space="preserve"> LGD</w:t>
            </w:r>
            <w:r>
              <w:rPr>
                <w:rFonts w:eastAsia="Times New Roman" w:cstheme="minorHAnsi"/>
                <w:lang w:eastAsia="ar-SA"/>
              </w:rPr>
              <w:t xml:space="preserve"> i dziedzictwa rybackiego</w:t>
            </w:r>
            <w:r w:rsidRPr="009E199E">
              <w:rPr>
                <w:rFonts w:eastAsia="Times New Roman" w:cstheme="minorHAnsi"/>
                <w:lang w:eastAsia="ar-SA"/>
              </w:rPr>
              <w:t>, wzmocnieniem /utrwaleniem pozytywnego wizerunku obszaru objętego LSR)</w:t>
            </w:r>
          </w:p>
        </w:tc>
        <w:tc>
          <w:tcPr>
            <w:tcW w:w="4981" w:type="dxa"/>
            <w:vAlign w:val="center"/>
          </w:tcPr>
          <w:p w:rsidR="00F26CE3" w:rsidRPr="009E199E" w:rsidRDefault="00F26CE3" w:rsidP="00F26CE3">
            <w:pPr>
              <w:spacing w:line="276" w:lineRule="auto"/>
              <w:ind w:left="34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 xml:space="preserve">opis - uzasadnienie wnioskodawcy we wniosku </w:t>
            </w:r>
            <w:r w:rsidRPr="009E199E">
              <w:rPr>
                <w:rFonts w:eastAsia="Calibri" w:cstheme="minorHAnsi"/>
              </w:rPr>
              <w:br/>
              <w:t>o przyznanie pomocy</w:t>
            </w:r>
          </w:p>
          <w:p w:rsidR="00F26CE3" w:rsidRPr="009E199E" w:rsidRDefault="00F26CE3" w:rsidP="00F26CE3">
            <w:pPr>
              <w:spacing w:line="276" w:lineRule="auto"/>
              <w:rPr>
                <w:rFonts w:eastAsia="Calibri" w:cstheme="minorHAnsi"/>
              </w:rPr>
            </w:pPr>
            <w:r w:rsidRPr="009E199E">
              <w:rPr>
                <w:rFonts w:eastAsia="Calibri" w:cstheme="minorHAnsi"/>
              </w:rPr>
              <w:t>i/lub</w:t>
            </w:r>
          </w:p>
          <w:p w:rsidR="00F26CE3" w:rsidRPr="009E199E" w:rsidRDefault="00F26CE3" w:rsidP="00F26CE3">
            <w:pPr>
              <w:spacing w:line="276" w:lineRule="auto"/>
              <w:ind w:left="34"/>
              <w:rPr>
                <w:rFonts w:cstheme="minorHAnsi"/>
              </w:rPr>
            </w:pPr>
            <w:r w:rsidRPr="009E199E">
              <w:rPr>
                <w:rFonts w:eastAsia="Calibri" w:cstheme="minorHAnsi"/>
              </w:rPr>
              <w:t>inne</w:t>
            </w:r>
          </w:p>
        </w:tc>
      </w:tr>
    </w:tbl>
    <w:p w:rsidR="00B031C9" w:rsidRPr="009E199E" w:rsidRDefault="00B031C9" w:rsidP="00762951">
      <w:pPr>
        <w:jc w:val="right"/>
        <w:rPr>
          <w:rFonts w:cstheme="minorHAnsi"/>
          <w:b/>
          <w:bCs/>
        </w:rPr>
      </w:pPr>
    </w:p>
    <w:sectPr w:rsidR="00B031C9" w:rsidRPr="009E199E" w:rsidSect="00F26CE3"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4EF" w:rsidRDefault="007A04EF" w:rsidP="00762951">
      <w:pPr>
        <w:spacing w:after="0" w:line="240" w:lineRule="auto"/>
      </w:pPr>
      <w:r>
        <w:separator/>
      </w:r>
    </w:p>
  </w:endnote>
  <w:endnote w:type="continuationSeparator" w:id="0">
    <w:p w:rsidR="007A04EF" w:rsidRDefault="007A04EF" w:rsidP="0076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4EF" w:rsidRDefault="007A04EF" w:rsidP="00762951">
      <w:pPr>
        <w:spacing w:after="0" w:line="240" w:lineRule="auto"/>
      </w:pPr>
      <w:r>
        <w:separator/>
      </w:r>
    </w:p>
  </w:footnote>
  <w:footnote w:type="continuationSeparator" w:id="0">
    <w:p w:rsidR="007A04EF" w:rsidRDefault="007A04EF" w:rsidP="0076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634C"/>
    <w:multiLevelType w:val="hybridMultilevel"/>
    <w:tmpl w:val="F1BEC9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C5F"/>
    <w:multiLevelType w:val="hybridMultilevel"/>
    <w:tmpl w:val="9F6EBC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02706"/>
    <w:multiLevelType w:val="hybridMultilevel"/>
    <w:tmpl w:val="E96C5FB2"/>
    <w:lvl w:ilvl="0" w:tplc="F258D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51"/>
    <w:rsid w:val="00011691"/>
    <w:rsid w:val="000459B0"/>
    <w:rsid w:val="00062B0A"/>
    <w:rsid w:val="000C34D4"/>
    <w:rsid w:val="00116EA2"/>
    <w:rsid w:val="00135DCD"/>
    <w:rsid w:val="001372C2"/>
    <w:rsid w:val="00162445"/>
    <w:rsid w:val="00170B67"/>
    <w:rsid w:val="00173CE3"/>
    <w:rsid w:val="001937FE"/>
    <w:rsid w:val="001C2945"/>
    <w:rsid w:val="002475D5"/>
    <w:rsid w:val="002623C9"/>
    <w:rsid w:val="002765B1"/>
    <w:rsid w:val="00287700"/>
    <w:rsid w:val="002F2934"/>
    <w:rsid w:val="00385864"/>
    <w:rsid w:val="003B4472"/>
    <w:rsid w:val="00410A74"/>
    <w:rsid w:val="004338EC"/>
    <w:rsid w:val="00460960"/>
    <w:rsid w:val="004867E8"/>
    <w:rsid w:val="004A4370"/>
    <w:rsid w:val="004C513E"/>
    <w:rsid w:val="004C7656"/>
    <w:rsid w:val="0050087B"/>
    <w:rsid w:val="00543F25"/>
    <w:rsid w:val="005A143A"/>
    <w:rsid w:val="005C05DF"/>
    <w:rsid w:val="00616A03"/>
    <w:rsid w:val="00636226"/>
    <w:rsid w:val="00664123"/>
    <w:rsid w:val="00710E99"/>
    <w:rsid w:val="00715EF1"/>
    <w:rsid w:val="007335DC"/>
    <w:rsid w:val="00762951"/>
    <w:rsid w:val="007A04EF"/>
    <w:rsid w:val="009A060B"/>
    <w:rsid w:val="009E199E"/>
    <w:rsid w:val="00A50BB1"/>
    <w:rsid w:val="00A52138"/>
    <w:rsid w:val="00A763D4"/>
    <w:rsid w:val="00B01FA3"/>
    <w:rsid w:val="00B031C9"/>
    <w:rsid w:val="00B06E17"/>
    <w:rsid w:val="00B67CB6"/>
    <w:rsid w:val="00BC4EE7"/>
    <w:rsid w:val="00C34CA2"/>
    <w:rsid w:val="00C73431"/>
    <w:rsid w:val="00C73565"/>
    <w:rsid w:val="00C75731"/>
    <w:rsid w:val="00CC2E3E"/>
    <w:rsid w:val="00D10120"/>
    <w:rsid w:val="00D1719F"/>
    <w:rsid w:val="00DA4E77"/>
    <w:rsid w:val="00DD2F3D"/>
    <w:rsid w:val="00E50726"/>
    <w:rsid w:val="00E51ACD"/>
    <w:rsid w:val="00F26CE3"/>
    <w:rsid w:val="00F838A7"/>
    <w:rsid w:val="00F96678"/>
    <w:rsid w:val="00FA78D4"/>
    <w:rsid w:val="00FC2DBF"/>
    <w:rsid w:val="00F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AA00"/>
  <w15:chartTrackingRefBased/>
  <w15:docId w15:val="{B0E79EE3-CB4A-4753-BE2E-9A2D44C4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9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951"/>
  </w:style>
  <w:style w:type="paragraph" w:styleId="Stopka">
    <w:name w:val="footer"/>
    <w:basedOn w:val="Normalny"/>
    <w:link w:val="StopkaZnak"/>
    <w:uiPriority w:val="99"/>
    <w:unhideWhenUsed/>
    <w:rsid w:val="0076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951"/>
  </w:style>
  <w:style w:type="paragraph" w:styleId="Akapitzlist">
    <w:name w:val="List Paragraph"/>
    <w:basedOn w:val="Normalny"/>
    <w:uiPriority w:val="34"/>
    <w:qFormat/>
    <w:rsid w:val="00E5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Jesionowska</dc:creator>
  <cp:keywords/>
  <dc:description/>
  <cp:lastModifiedBy>Renata Jesionowska</cp:lastModifiedBy>
  <cp:revision>51</cp:revision>
  <dcterms:created xsi:type="dcterms:W3CDTF">2017-06-22T09:32:00Z</dcterms:created>
  <dcterms:modified xsi:type="dcterms:W3CDTF">2017-07-17T12:07:00Z</dcterms:modified>
</cp:coreProperties>
</file>