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AA" w:rsidRPr="00443ECB" w:rsidRDefault="00B668AA" w:rsidP="00B668AA">
      <w:pPr>
        <w:autoSpaceDE w:val="0"/>
        <w:autoSpaceDN w:val="0"/>
        <w:adjustRightInd w:val="0"/>
        <w:spacing w:after="0" w:line="360" w:lineRule="auto"/>
        <w:ind w:left="4111" w:firstLine="709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Załącznik do uchwały Nr </w:t>
      </w:r>
      <w:r>
        <w:rPr>
          <w:rFonts w:ascii="Arial" w:hAnsi="Arial" w:cs="Arial"/>
          <w:sz w:val="24"/>
          <w:szCs w:val="24"/>
        </w:rPr>
        <w:t>356/23</w:t>
      </w:r>
    </w:p>
    <w:p w:rsidR="00B668AA" w:rsidRPr="00443ECB" w:rsidRDefault="00B668AA" w:rsidP="00B668AA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B668AA" w:rsidRPr="00443ECB" w:rsidRDefault="00B668AA" w:rsidP="00B668AA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09.05.</w:t>
      </w:r>
      <w:bookmarkStart w:id="0" w:name="_GoBack"/>
      <w:bookmarkEnd w:id="0"/>
      <w:r w:rsidRPr="00443EC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443ECB">
        <w:rPr>
          <w:rFonts w:ascii="Arial" w:hAnsi="Arial" w:cs="Arial"/>
          <w:sz w:val="24"/>
          <w:szCs w:val="24"/>
        </w:rPr>
        <w:t xml:space="preserve"> roku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8AA" w:rsidRPr="00BB5715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5715">
        <w:rPr>
          <w:rFonts w:ascii="Arial" w:hAnsi="Arial" w:cs="Arial"/>
          <w:b/>
          <w:bCs/>
          <w:sz w:val="24"/>
          <w:szCs w:val="24"/>
        </w:rPr>
        <w:t>Ogłoszenie</w:t>
      </w:r>
    </w:p>
    <w:p w:rsidR="00B668AA" w:rsidRPr="00BB5715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B668AA" w:rsidRPr="00F7633B" w:rsidRDefault="00B668AA" w:rsidP="00B668AA">
      <w:pPr>
        <w:pStyle w:val="Nagwek3"/>
        <w:spacing w:before="0" w:beforeAutospacing="0" w:after="0" w:afterAutospacing="0" w:line="276" w:lineRule="auto"/>
        <w:jc w:val="both"/>
      </w:pPr>
      <w:r w:rsidRPr="00BB5715">
        <w:rPr>
          <w:rFonts w:ascii="Arial" w:hAnsi="Arial" w:cs="Arial"/>
          <w:sz w:val="24"/>
          <w:szCs w:val="24"/>
        </w:rPr>
        <w:t>Na podstawie art. 13 ust</w:t>
      </w:r>
      <w:r w:rsidRPr="003C1694">
        <w:rPr>
          <w:rFonts w:ascii="Arial" w:hAnsi="Arial" w:cs="Arial"/>
          <w:sz w:val="24"/>
          <w:szCs w:val="24"/>
        </w:rPr>
        <w:t>. 1 z</w:t>
      </w:r>
      <w:r w:rsidRPr="00BB5715">
        <w:rPr>
          <w:rFonts w:ascii="Arial" w:hAnsi="Arial" w:cs="Arial"/>
          <w:sz w:val="24"/>
          <w:szCs w:val="24"/>
        </w:rPr>
        <w:t xml:space="preserve"> dnia 24 kwietnia 2003 r. o działalności pożytku publicznego i o wolontariacie (</w:t>
      </w:r>
      <w:r w:rsidRPr="00D874A4">
        <w:rPr>
          <w:rFonts w:ascii="Arial" w:hAnsi="Arial" w:cs="Arial"/>
          <w:sz w:val="24"/>
          <w:szCs w:val="24"/>
        </w:rPr>
        <w:t xml:space="preserve">Dz. U. z </w:t>
      </w:r>
      <w:r w:rsidRPr="00443EC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443EC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poz.</w:t>
      </w:r>
      <w:r w:rsidRPr="00443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571</w:t>
      </w:r>
      <w:r w:rsidRPr="00F7633B">
        <w:rPr>
          <w:rFonts w:ascii="Arial" w:hAnsi="Arial" w:cs="Arial"/>
          <w:sz w:val="24"/>
          <w:szCs w:val="24"/>
        </w:rPr>
        <w:t>)</w:t>
      </w:r>
    </w:p>
    <w:p w:rsidR="00B668AA" w:rsidRPr="00F7633B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B668AA" w:rsidRPr="00F7633B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668AA" w:rsidRPr="00F7633B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33B"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B668AA" w:rsidRPr="00F7633B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33B">
        <w:rPr>
          <w:rFonts w:ascii="Arial" w:hAnsi="Arial" w:cs="Arial"/>
          <w:b/>
          <w:bCs/>
          <w:sz w:val="24"/>
          <w:szCs w:val="24"/>
        </w:rPr>
        <w:t xml:space="preserve">ogłasza </w:t>
      </w:r>
      <w:r>
        <w:rPr>
          <w:rFonts w:ascii="Arial" w:hAnsi="Arial" w:cs="Arial"/>
          <w:b/>
          <w:bCs/>
          <w:sz w:val="24"/>
          <w:szCs w:val="24"/>
        </w:rPr>
        <w:t>trzeci</w:t>
      </w:r>
      <w:r w:rsidRPr="00F7633B">
        <w:rPr>
          <w:rFonts w:ascii="Arial" w:hAnsi="Arial" w:cs="Arial"/>
          <w:b/>
          <w:bCs/>
          <w:sz w:val="24"/>
          <w:szCs w:val="24"/>
        </w:rPr>
        <w:t xml:space="preserve"> otwarty konkurs ofert</w:t>
      </w:r>
      <w:r>
        <w:rPr>
          <w:rFonts w:ascii="Arial" w:hAnsi="Arial" w:cs="Arial"/>
          <w:b/>
          <w:bCs/>
          <w:sz w:val="24"/>
          <w:szCs w:val="24"/>
        </w:rPr>
        <w:t xml:space="preserve"> pt. „Kulturalnie Regionalnie</w:t>
      </w:r>
      <w:r w:rsidRPr="0056648B">
        <w:rPr>
          <w:rFonts w:ascii="Arial" w:hAnsi="Arial" w:cs="Arial"/>
          <w:b/>
          <w:bCs/>
          <w:sz w:val="24"/>
          <w:szCs w:val="24"/>
        </w:rPr>
        <w:t>”</w:t>
      </w:r>
    </w:p>
    <w:p w:rsidR="00B668AA" w:rsidRPr="00F7633B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dla organizacji pozarządowych oraz innych podmiotów wymienionych w art. 3 ust. 3 ustawy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dnia 24 kwietnia 2003 r. o działalności pożytku publicznego i o wolontariacie, na </w:t>
      </w:r>
      <w:r>
        <w:rPr>
          <w:rFonts w:ascii="Arial" w:hAnsi="Arial" w:cs="Arial"/>
          <w:sz w:val="24"/>
          <w:szCs w:val="24"/>
        </w:rPr>
        <w:t>wsparcie</w:t>
      </w:r>
      <w:r w:rsidRPr="00F7633B">
        <w:rPr>
          <w:rFonts w:ascii="Arial" w:hAnsi="Arial" w:cs="Arial"/>
          <w:sz w:val="24"/>
          <w:szCs w:val="24"/>
        </w:rPr>
        <w:t xml:space="preserve"> realizacji zada</w:t>
      </w:r>
      <w:r>
        <w:rPr>
          <w:rFonts w:ascii="Arial" w:hAnsi="Arial" w:cs="Arial"/>
          <w:sz w:val="24"/>
          <w:szCs w:val="24"/>
        </w:rPr>
        <w:t xml:space="preserve">nia </w:t>
      </w:r>
      <w:r w:rsidRPr="00F7633B">
        <w:rPr>
          <w:rFonts w:ascii="Arial" w:hAnsi="Arial" w:cs="Arial"/>
          <w:sz w:val="24"/>
          <w:szCs w:val="24"/>
        </w:rPr>
        <w:t>publiczn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Województwa Łódzkiego</w:t>
      </w:r>
      <w:r>
        <w:rPr>
          <w:rFonts w:ascii="Arial" w:hAnsi="Arial" w:cs="Arial"/>
          <w:sz w:val="24"/>
          <w:szCs w:val="24"/>
        </w:rPr>
        <w:t>.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 xml:space="preserve">Metryka </w:t>
      </w:r>
      <w:r>
        <w:rPr>
          <w:rFonts w:ascii="Arial" w:hAnsi="Arial" w:cs="Arial"/>
          <w:sz w:val="24"/>
          <w:szCs w:val="24"/>
        </w:rPr>
        <w:t xml:space="preserve"> </w:t>
      </w:r>
      <w:r w:rsidRPr="003C1694">
        <w:rPr>
          <w:rFonts w:ascii="Arial" w:hAnsi="Arial" w:cs="Arial"/>
          <w:sz w:val="24"/>
          <w:szCs w:val="24"/>
        </w:rPr>
        <w:t>konkursu: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135"/>
      </w:tblGrid>
      <w:tr w:rsidR="00B668AA" w:rsidRPr="00C21A39" w:rsidTr="00BB7354">
        <w:trPr>
          <w:trHeight w:val="483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</w:t>
            </w:r>
            <w:r w:rsidRPr="00C21A39">
              <w:rPr>
                <w:rFonts w:ascii="Arial" w:hAnsi="Arial" w:cs="Arial"/>
                <w:sz w:val="24"/>
                <w:szCs w:val="24"/>
              </w:rPr>
              <w:t xml:space="preserve"> zadania: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443ECB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118">
              <w:rPr>
                <w:rFonts w:ascii="Arial" w:hAnsi="Arial" w:cs="Arial"/>
                <w:bCs/>
                <w:sz w:val="24"/>
                <w:szCs w:val="24"/>
              </w:rPr>
              <w:t>kultura, sztuka, ochrona dóbr kultury i dziedzictwa narodowego</w:t>
            </w:r>
          </w:p>
        </w:tc>
      </w:tr>
      <w:tr w:rsidR="00B668AA" w:rsidRPr="00C21A39" w:rsidTr="00BB7354">
        <w:trPr>
          <w:trHeight w:val="311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C21A39">
              <w:rPr>
                <w:rFonts w:ascii="Arial" w:hAnsi="Arial" w:cs="Arial"/>
                <w:sz w:val="24"/>
                <w:szCs w:val="24"/>
              </w:rPr>
              <w:t>sparcie</w:t>
            </w:r>
          </w:p>
        </w:tc>
      </w:tr>
      <w:tr w:rsidR="00B668AA" w:rsidRPr="00C21A39" w:rsidTr="00BB7354">
        <w:trPr>
          <w:trHeight w:val="328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01.09.2023-31.12.2023</w:t>
            </w:r>
          </w:p>
        </w:tc>
      </w:tr>
      <w:tr w:rsidR="00B668AA" w:rsidRPr="00C21A39" w:rsidTr="00BB7354">
        <w:trPr>
          <w:trHeight w:val="311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02.06.2023</w:t>
            </w:r>
          </w:p>
        </w:tc>
      </w:tr>
      <w:tr w:rsidR="00B668AA" w:rsidRPr="00C21A39" w:rsidTr="00BB7354">
        <w:trPr>
          <w:trHeight w:val="968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8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B668AA" w:rsidRPr="00C21A39" w:rsidTr="00BB7354">
        <w:trPr>
          <w:trHeight w:val="311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dokonania wyboru ofert: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31.08.2023</w:t>
            </w:r>
          </w:p>
        </w:tc>
      </w:tr>
      <w:tr w:rsidR="00B668AA" w:rsidRPr="00C21A39" w:rsidTr="00BB7354">
        <w:trPr>
          <w:trHeight w:val="639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815">
              <w:rPr>
                <w:rFonts w:ascii="Arial" w:hAnsi="Arial" w:cs="Arial"/>
                <w:sz w:val="24"/>
                <w:szCs w:val="24"/>
              </w:rPr>
              <w:t>Kwota środków przeznaczona na konkurs: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1 000 000 zł</w:t>
            </w:r>
          </w:p>
        </w:tc>
      </w:tr>
      <w:tr w:rsidR="00B668AA" w:rsidRPr="00C21A39" w:rsidTr="00BB7354">
        <w:trPr>
          <w:trHeight w:val="655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35 000 zł</w:t>
            </w:r>
          </w:p>
        </w:tc>
      </w:tr>
      <w:tr w:rsidR="00B668AA" w:rsidRPr="00C21A39" w:rsidTr="00BB7354">
        <w:trPr>
          <w:trHeight w:val="624"/>
        </w:trPr>
        <w:tc>
          <w:tcPr>
            <w:tcW w:w="2830" w:type="dxa"/>
            <w:shd w:val="clear" w:color="auto" w:fill="auto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6EA9">
              <w:rPr>
                <w:rFonts w:ascii="Arial" w:hAnsi="Arial" w:cs="Arial"/>
                <w:sz w:val="24"/>
                <w:szCs w:val="24"/>
              </w:rPr>
              <w:t>Wymagany udział własny oferenta/-ów: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668AA" w:rsidRPr="00C21A39" w:rsidRDefault="00B668AA" w:rsidP="00BB73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C20">
              <w:rPr>
                <w:rFonts w:ascii="Arial" w:hAnsi="Arial" w:cs="Arial"/>
                <w:sz w:val="24"/>
                <w:szCs w:val="24"/>
              </w:rPr>
              <w:t>10%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kosztów całkowitych realizacji zadania</w:t>
            </w:r>
          </w:p>
        </w:tc>
      </w:tr>
    </w:tbl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761AF1" w:rsidRDefault="00B668AA" w:rsidP="00B668A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61AF1">
        <w:rPr>
          <w:rFonts w:ascii="Arial" w:hAnsi="Arial" w:cs="Arial"/>
          <w:b/>
          <w:sz w:val="24"/>
          <w:szCs w:val="24"/>
        </w:rPr>
        <w:t>Informacje ogólne o otwartym konkursie ofert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668AA" w:rsidRPr="003C1694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C1694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B668AA" w:rsidRPr="003C1694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3C1694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Otwarty konkurs ofert ogłasza Zarząd Województwa Łódzkiego.</w:t>
      </w:r>
    </w:p>
    <w:p w:rsidR="00B668AA" w:rsidRPr="003C1694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3C1694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Za nabór ofert oraz procedurę oceny formalnej oraz merytorycznej złożonych ofert odpowiada:</w:t>
      </w:r>
    </w:p>
    <w:p w:rsidR="00B668AA" w:rsidRPr="003C1694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57511B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Departament Kultury</w:t>
      </w:r>
    </w:p>
    <w:p w:rsidR="00B668AA" w:rsidRPr="0057511B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Wydział </w:t>
      </w:r>
      <w:r>
        <w:rPr>
          <w:rFonts w:ascii="Arial" w:hAnsi="Arial" w:cs="Arial"/>
          <w:sz w:val="24"/>
          <w:szCs w:val="24"/>
        </w:rPr>
        <w:t>Mecenatu</w:t>
      </w:r>
      <w:r w:rsidRPr="0057511B">
        <w:rPr>
          <w:rFonts w:ascii="Arial" w:hAnsi="Arial" w:cs="Arial"/>
          <w:sz w:val="24"/>
          <w:szCs w:val="24"/>
        </w:rPr>
        <w:t xml:space="preserve">, Wydział Ekonomiczny </w:t>
      </w:r>
    </w:p>
    <w:p w:rsidR="00B668AA" w:rsidRPr="0057511B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tel. /42/ 663 37 71, /42/ </w:t>
      </w:r>
      <w:r>
        <w:rPr>
          <w:rFonts w:ascii="Arial" w:hAnsi="Arial" w:cs="Arial"/>
          <w:bCs/>
          <w:sz w:val="24"/>
          <w:szCs w:val="24"/>
        </w:rPr>
        <w:t>663 30 61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e-mail: </w:t>
      </w:r>
      <w:r w:rsidRPr="001435D4">
        <w:rPr>
          <w:rFonts w:ascii="Arial" w:hAnsi="Arial" w:cs="Arial"/>
          <w:sz w:val="24"/>
          <w:szCs w:val="24"/>
        </w:rPr>
        <w:t>bartlomiej.pielas@lodzkie.pl</w:t>
      </w:r>
      <w:r w:rsidRPr="005C51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435D4">
        <w:rPr>
          <w:rFonts w:ascii="Arial" w:hAnsi="Arial" w:cs="Arial"/>
          <w:sz w:val="24"/>
          <w:szCs w:val="24"/>
        </w:rPr>
        <w:t>andrzej.tepowski@lodzkie.pl</w:t>
      </w:r>
      <w:r>
        <w:rPr>
          <w:rFonts w:ascii="Arial" w:hAnsi="Arial" w:cs="Arial"/>
          <w:sz w:val="24"/>
          <w:szCs w:val="24"/>
        </w:rPr>
        <w:t xml:space="preserve">; </w:t>
      </w:r>
      <w:r w:rsidRPr="0057511B">
        <w:rPr>
          <w:rFonts w:ascii="Arial" w:hAnsi="Arial" w:cs="Arial"/>
          <w:sz w:val="24"/>
          <w:szCs w:val="24"/>
        </w:rPr>
        <w:t xml:space="preserve"> </w:t>
      </w:r>
      <w:r w:rsidRPr="00973CA4">
        <w:rPr>
          <w:rFonts w:ascii="Arial" w:hAnsi="Arial" w:cs="Arial"/>
          <w:sz w:val="24"/>
          <w:szCs w:val="24"/>
        </w:rPr>
        <w:t>sylwia.miller@lodzkie.pl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6D28D1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D28D1">
        <w:rPr>
          <w:rFonts w:ascii="Arial" w:hAnsi="Arial" w:cs="Arial"/>
          <w:sz w:val="24"/>
          <w:szCs w:val="24"/>
          <w:u w:val="single"/>
        </w:rPr>
        <w:t>I.2</w:t>
      </w:r>
      <w:r w:rsidRPr="007B50BE">
        <w:rPr>
          <w:rFonts w:ascii="Arial" w:hAnsi="Arial" w:cs="Arial"/>
          <w:sz w:val="24"/>
          <w:szCs w:val="24"/>
          <w:u w:val="single"/>
        </w:rPr>
        <w:t xml:space="preserve"> Rodzaj zadania publicznego, </w:t>
      </w:r>
      <w:r w:rsidRPr="006D28D1">
        <w:rPr>
          <w:rFonts w:ascii="Arial" w:hAnsi="Arial" w:cs="Arial"/>
          <w:sz w:val="24"/>
          <w:szCs w:val="24"/>
          <w:u w:val="single"/>
        </w:rPr>
        <w:t>cel jego realizacji</w:t>
      </w:r>
      <w:r>
        <w:rPr>
          <w:rFonts w:ascii="Arial" w:hAnsi="Arial" w:cs="Arial"/>
          <w:sz w:val="24"/>
          <w:szCs w:val="24"/>
          <w:u w:val="single"/>
        </w:rPr>
        <w:t xml:space="preserve"> oraz oczekiwane rezultaty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68AA" w:rsidRDefault="00B668AA" w:rsidP="00B668A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3C1694">
        <w:rPr>
          <w:rFonts w:ascii="Arial" w:hAnsi="Arial" w:cs="Arial"/>
          <w:bCs/>
          <w:sz w:val="24"/>
          <w:szCs w:val="24"/>
        </w:rPr>
        <w:t xml:space="preserve">W ramach otwartego konkursu ofert </w:t>
      </w:r>
      <w:bookmarkStart w:id="1" w:name="_Hlk124932091"/>
      <w:r w:rsidRPr="002B5293">
        <w:rPr>
          <w:rFonts w:ascii="Arial" w:hAnsi="Arial" w:cs="Arial"/>
          <w:bCs/>
          <w:sz w:val="24"/>
          <w:szCs w:val="24"/>
        </w:rPr>
        <w:t xml:space="preserve">pt. „Kulturalnie </w:t>
      </w:r>
      <w:r>
        <w:rPr>
          <w:rFonts w:ascii="Arial" w:hAnsi="Arial" w:cs="Arial"/>
          <w:bCs/>
          <w:sz w:val="24"/>
          <w:szCs w:val="24"/>
        </w:rPr>
        <w:t>R</w:t>
      </w:r>
      <w:r w:rsidRPr="002B5293">
        <w:rPr>
          <w:rFonts w:ascii="Arial" w:hAnsi="Arial" w:cs="Arial"/>
          <w:bCs/>
          <w:sz w:val="24"/>
          <w:szCs w:val="24"/>
        </w:rPr>
        <w:t>egionalnie” wspiera się realizację zadania publicznego z zakresu kultury, sztuki, ochrony dóbr kultury i dziedzictwa narodowego.</w:t>
      </w:r>
      <w:bookmarkEnd w:id="1"/>
    </w:p>
    <w:p w:rsidR="00B668AA" w:rsidRPr="00552E2A" w:rsidRDefault="00B668AA" w:rsidP="00B668A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668AA" w:rsidRPr="00552E2A" w:rsidRDefault="00B668AA" w:rsidP="00B668A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6648B">
        <w:rPr>
          <w:rFonts w:ascii="Arial" w:hAnsi="Arial" w:cs="Arial"/>
          <w:sz w:val="24"/>
          <w:szCs w:val="24"/>
        </w:rPr>
        <w:t xml:space="preserve">Celem zadania publicznego jest </w:t>
      </w:r>
      <w:r>
        <w:rPr>
          <w:rFonts w:ascii="Arial" w:hAnsi="Arial" w:cs="Arial"/>
          <w:sz w:val="24"/>
          <w:szCs w:val="24"/>
        </w:rPr>
        <w:t>w</w:t>
      </w:r>
      <w:r w:rsidRPr="004A3FAB">
        <w:rPr>
          <w:rFonts w:ascii="Arial" w:hAnsi="Arial" w:cs="Arial"/>
          <w:sz w:val="24"/>
          <w:szCs w:val="24"/>
        </w:rPr>
        <w:t>zbogacanie oferty kulturalnej województwa łódzkiego oraz pielęgnowanie i rozwój polskiej tradycji kulturowej w województwie łódzkim</w:t>
      </w:r>
      <w:r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Zadanie publiczne, zgłaszane do otwartego konkursu ofert, będzie zrealizowane</w:t>
      </w:r>
      <w:r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poprzez</w:t>
      </w:r>
      <w:r>
        <w:rPr>
          <w:sz w:val="24"/>
          <w:szCs w:val="24"/>
        </w:rPr>
        <w:t>:</w:t>
      </w:r>
    </w:p>
    <w:p w:rsidR="00B668AA" w:rsidRDefault="00B668AA" w:rsidP="00B668AA">
      <w:pPr>
        <w:numPr>
          <w:ilvl w:val="0"/>
          <w:numId w:val="27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 xml:space="preserve">organizowanie wydarzeń kulturalnych prezentujących dorobek polskiego </w:t>
      </w:r>
      <w:r w:rsidRPr="0057511B">
        <w:rPr>
          <w:rFonts w:ascii="Arial" w:eastAsiaTheme="minorHAnsi" w:hAnsi="Arial" w:cs="Arial"/>
          <w:sz w:val="24"/>
          <w:szCs w:val="24"/>
        </w:rPr>
        <w:br/>
        <w:t>i światowego dziedzictwa kultury na terenie województwa łódzkiego;</w:t>
      </w:r>
    </w:p>
    <w:p w:rsidR="00B668AA" w:rsidRPr="0065120A" w:rsidRDefault="00B668AA" w:rsidP="00B668AA">
      <w:pPr>
        <w:numPr>
          <w:ilvl w:val="0"/>
          <w:numId w:val="27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>prezentowanie lokalnego</w:t>
      </w:r>
      <w:r>
        <w:rPr>
          <w:rFonts w:ascii="Arial" w:hAnsi="Arial" w:cs="Arial"/>
          <w:sz w:val="24"/>
          <w:szCs w:val="24"/>
        </w:rPr>
        <w:t xml:space="preserve"> i regionalnego dorobku kultury;</w:t>
      </w:r>
    </w:p>
    <w:p w:rsidR="00B668AA" w:rsidRPr="0065120A" w:rsidRDefault="00B668AA" w:rsidP="00B668AA">
      <w:pPr>
        <w:numPr>
          <w:ilvl w:val="0"/>
          <w:numId w:val="2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5120A">
        <w:rPr>
          <w:rFonts w:ascii="Arial" w:hAnsi="Arial" w:cs="Arial"/>
          <w:sz w:val="24"/>
          <w:szCs w:val="24"/>
        </w:rPr>
        <w:t xml:space="preserve">większanie wiedzy i podnoszenie świadomości mieszkańców województwa łódzkiego o patronach roku 2023, </w:t>
      </w:r>
      <w:r w:rsidRPr="004A3FAB">
        <w:rPr>
          <w:rFonts w:ascii="Arial" w:hAnsi="Arial" w:cs="Arial"/>
          <w:sz w:val="24"/>
          <w:szCs w:val="24"/>
        </w:rPr>
        <w:t xml:space="preserve">ustanowionych przez Sejm Rzeczypospolitej Polskiej </w:t>
      </w:r>
      <w:r>
        <w:rPr>
          <w:rFonts w:ascii="Arial" w:hAnsi="Arial" w:cs="Arial"/>
          <w:sz w:val="24"/>
          <w:szCs w:val="24"/>
        </w:rPr>
        <w:t xml:space="preserve">(m.in. </w:t>
      </w:r>
      <w:r w:rsidRPr="003B2A5A">
        <w:rPr>
          <w:rFonts w:ascii="Arial" w:hAnsi="Arial" w:cs="Arial"/>
          <w:sz w:val="24"/>
          <w:szCs w:val="24"/>
        </w:rPr>
        <w:t>Jerzy Nowosielski</w:t>
      </w:r>
      <w:r>
        <w:rPr>
          <w:rFonts w:ascii="Arial" w:hAnsi="Arial" w:cs="Arial"/>
          <w:sz w:val="24"/>
          <w:szCs w:val="24"/>
        </w:rPr>
        <w:t xml:space="preserve">, </w:t>
      </w:r>
      <w:r w:rsidRPr="003B2A5A">
        <w:rPr>
          <w:rFonts w:ascii="Arial" w:hAnsi="Arial" w:cs="Arial"/>
          <w:sz w:val="24"/>
          <w:szCs w:val="24"/>
        </w:rPr>
        <w:t>Aleksander Fredro, Jadwiga Zamoyska</w:t>
      </w:r>
      <w:r>
        <w:rPr>
          <w:rFonts w:ascii="Arial" w:hAnsi="Arial" w:cs="Arial"/>
          <w:sz w:val="24"/>
          <w:szCs w:val="24"/>
        </w:rPr>
        <w:t xml:space="preserve">) </w:t>
      </w:r>
      <w:r w:rsidRPr="004A3FAB">
        <w:rPr>
          <w:rFonts w:ascii="Arial" w:hAnsi="Arial" w:cs="Arial"/>
          <w:sz w:val="24"/>
          <w:szCs w:val="24"/>
        </w:rPr>
        <w:t>oraz postaciach i wydarzeniach ważnych dla regionu łódzkiego</w:t>
      </w:r>
      <w:r w:rsidRPr="0065120A">
        <w:rPr>
          <w:rFonts w:ascii="Arial" w:hAnsi="Arial" w:cs="Arial"/>
          <w:sz w:val="24"/>
          <w:szCs w:val="24"/>
        </w:rPr>
        <w:t>.</w:t>
      </w:r>
    </w:p>
    <w:p w:rsidR="00B668AA" w:rsidRPr="00F7633B" w:rsidRDefault="00B668AA" w:rsidP="00B668A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668AA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668AA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668AA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668AA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668AA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D28D1">
        <w:rPr>
          <w:rFonts w:ascii="Arial" w:hAnsi="Arial" w:cs="Arial"/>
          <w:sz w:val="24"/>
          <w:szCs w:val="24"/>
          <w:u w:val="single"/>
        </w:rPr>
        <w:t>I.3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6D28D1">
        <w:rPr>
          <w:rFonts w:ascii="Arial" w:hAnsi="Arial" w:cs="Arial"/>
          <w:sz w:val="24"/>
          <w:szCs w:val="24"/>
          <w:u w:val="single"/>
        </w:rPr>
        <w:t xml:space="preserve">Wysokość środków finansowych przeznaczonych </w:t>
      </w:r>
      <w:r>
        <w:rPr>
          <w:rFonts w:ascii="Arial" w:hAnsi="Arial" w:cs="Arial"/>
          <w:sz w:val="24"/>
          <w:szCs w:val="24"/>
          <w:u w:val="single"/>
        </w:rPr>
        <w:t>na realizację zadania publicznego</w:t>
      </w:r>
    </w:p>
    <w:p w:rsidR="00B668AA" w:rsidRPr="006D28D1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668AA" w:rsidRDefault="00B668AA" w:rsidP="00B668AA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lastRenderedPageBreak/>
        <w:t xml:space="preserve">Województwo Łódzkie w </w:t>
      </w:r>
      <w:r>
        <w:rPr>
          <w:rFonts w:ascii="Arial" w:hAnsi="Arial" w:cs="Arial"/>
          <w:sz w:val="24"/>
          <w:szCs w:val="24"/>
        </w:rPr>
        <w:t xml:space="preserve">2022 r. na 31.12.2022 r. </w:t>
      </w:r>
      <w:r w:rsidRPr="00F7633B">
        <w:rPr>
          <w:rFonts w:ascii="Arial" w:hAnsi="Arial" w:cs="Arial"/>
          <w:sz w:val="24"/>
          <w:szCs w:val="24"/>
        </w:rPr>
        <w:t xml:space="preserve">zrealizowało zadania publiczne </w:t>
      </w:r>
      <w:r>
        <w:rPr>
          <w:rFonts w:ascii="Arial" w:hAnsi="Arial" w:cs="Arial"/>
          <w:sz w:val="24"/>
          <w:szCs w:val="24"/>
        </w:rPr>
        <w:br/>
      </w:r>
      <w:r w:rsidRPr="002262AD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rodzaju kultura, sztuka, ochrona dóbr kultury i dziedzictwa narodowego i poniosło związane z realizacją tych zadań koszty w wysokości 1 951 608,84 zł (w ramach Budżetu Obywatelskiego Województwa Łódzkiego na 2022 r. – 796 383,47 zł), w tym organizacjom pozarządowych oraz podmiotom wymienionym w art. 3 ust. 3 ustawy z dnia 24 kwietnia 2003 roku o działalności pożytku publicznego i o wolontariacie przekazano w formie dotacji na realizację tego zadania kwotę 1 951 608,84 zł.</w:t>
      </w:r>
    </w:p>
    <w:p w:rsidR="00B668AA" w:rsidRPr="00B87F4C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Województwo Łódzkie w </w:t>
      </w:r>
      <w:r>
        <w:rPr>
          <w:rFonts w:ascii="Arial" w:hAnsi="Arial" w:cs="Arial"/>
          <w:sz w:val="24"/>
          <w:szCs w:val="24"/>
        </w:rPr>
        <w:t xml:space="preserve">2023 r. do momentu ogłoszenia niniejszego konkursu nie </w:t>
      </w:r>
      <w:r w:rsidRPr="002262AD">
        <w:rPr>
          <w:rFonts w:ascii="Arial" w:hAnsi="Arial" w:cs="Arial"/>
          <w:sz w:val="24"/>
          <w:szCs w:val="24"/>
        </w:rPr>
        <w:t>zrealizowało zada</w:t>
      </w:r>
      <w:r>
        <w:rPr>
          <w:rFonts w:ascii="Arial" w:hAnsi="Arial" w:cs="Arial"/>
          <w:sz w:val="24"/>
          <w:szCs w:val="24"/>
        </w:rPr>
        <w:t>ń</w:t>
      </w:r>
      <w:r w:rsidRPr="002262AD">
        <w:rPr>
          <w:rFonts w:ascii="Arial" w:hAnsi="Arial" w:cs="Arial"/>
          <w:sz w:val="24"/>
          <w:szCs w:val="24"/>
        </w:rPr>
        <w:t xml:space="preserve"> publiczn</w:t>
      </w:r>
      <w:r>
        <w:rPr>
          <w:rFonts w:ascii="Arial" w:hAnsi="Arial" w:cs="Arial"/>
          <w:sz w:val="24"/>
          <w:szCs w:val="24"/>
        </w:rPr>
        <w:t>ych</w:t>
      </w:r>
      <w:r w:rsidRPr="002262AD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 xml:space="preserve">rodzaju kultura, sztuka, ochrona dóbr kultury </w:t>
      </w:r>
      <w:r>
        <w:rPr>
          <w:rFonts w:ascii="Arial" w:hAnsi="Arial" w:cs="Arial"/>
          <w:sz w:val="24"/>
          <w:szCs w:val="24"/>
        </w:rPr>
        <w:br/>
        <w:t>i dziedzictwa narodowego</w:t>
      </w:r>
      <w:r w:rsidRPr="002262AD">
        <w:rPr>
          <w:rFonts w:ascii="Arial" w:hAnsi="Arial" w:cs="Arial"/>
          <w:sz w:val="24"/>
          <w:szCs w:val="24"/>
        </w:rPr>
        <w:t xml:space="preserve"> w 2023 roku</w:t>
      </w:r>
      <w:r>
        <w:rPr>
          <w:rFonts w:ascii="Arial" w:hAnsi="Arial" w:cs="Arial"/>
          <w:sz w:val="24"/>
          <w:szCs w:val="24"/>
        </w:rPr>
        <w:t>.</w:t>
      </w:r>
      <w:r w:rsidRPr="00B87F4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668AA" w:rsidRPr="00F7633B" w:rsidRDefault="00B668AA" w:rsidP="00B668A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</w:t>
      </w:r>
      <w:r>
        <w:rPr>
          <w:rFonts w:ascii="Arial" w:hAnsi="Arial" w:cs="Arial"/>
          <w:b/>
          <w:sz w:val="24"/>
          <w:szCs w:val="24"/>
        </w:rPr>
        <w:t>1 000 000</w:t>
      </w:r>
      <w:r w:rsidRPr="006D28D1">
        <w:rPr>
          <w:rFonts w:ascii="Arial" w:hAnsi="Arial" w:cs="Arial"/>
          <w:b/>
          <w:sz w:val="24"/>
          <w:szCs w:val="24"/>
        </w:rPr>
        <w:t xml:space="preserve"> </w:t>
      </w:r>
      <w:r w:rsidRPr="00A07F72">
        <w:rPr>
          <w:rFonts w:ascii="Arial" w:hAnsi="Arial" w:cs="Arial"/>
          <w:b/>
          <w:bCs/>
          <w:sz w:val="24"/>
          <w:szCs w:val="24"/>
        </w:rPr>
        <w:t>zł</w:t>
      </w:r>
      <w:r>
        <w:rPr>
          <w:rFonts w:ascii="Arial" w:hAnsi="Arial" w:cs="Arial"/>
          <w:bCs/>
          <w:sz w:val="24"/>
          <w:szCs w:val="24"/>
        </w:rPr>
        <w:t>.</w:t>
      </w:r>
      <w:r w:rsidRPr="00F7633B">
        <w:rPr>
          <w:rFonts w:ascii="Arial" w:hAnsi="Arial" w:cs="Arial"/>
          <w:bCs/>
          <w:sz w:val="24"/>
          <w:szCs w:val="24"/>
        </w:rPr>
        <w:t xml:space="preserve"> </w:t>
      </w:r>
    </w:p>
    <w:p w:rsidR="00B668AA" w:rsidRPr="00F7633B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części przeznaczonej na realizację zadania. </w:t>
      </w:r>
    </w:p>
    <w:p w:rsidR="00B668AA" w:rsidRDefault="00B668AA" w:rsidP="00B668A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Założenia dotyczące otwartego konkursu ofert</w:t>
      </w:r>
    </w:p>
    <w:p w:rsidR="00B668AA" w:rsidRPr="006D28D1" w:rsidRDefault="00B668AA" w:rsidP="00B668AA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D28D1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6D28D1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B668AA" w:rsidRPr="006D28D1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11654">
        <w:rPr>
          <w:rFonts w:ascii="Arial" w:hAnsi="Arial" w:cs="Arial"/>
          <w:sz w:val="24"/>
          <w:szCs w:val="24"/>
        </w:rPr>
        <w:t>Zasady przyznawania dotacji w ramach ogłoszonego otwartego konkursu ofert na realizację zada</w:t>
      </w:r>
      <w:r>
        <w:rPr>
          <w:rFonts w:ascii="Arial" w:hAnsi="Arial" w:cs="Arial"/>
          <w:sz w:val="24"/>
          <w:szCs w:val="24"/>
        </w:rPr>
        <w:t xml:space="preserve">nia </w:t>
      </w:r>
      <w:r w:rsidRPr="00C11654">
        <w:rPr>
          <w:rFonts w:ascii="Arial" w:hAnsi="Arial" w:cs="Arial"/>
          <w:sz w:val="24"/>
          <w:szCs w:val="24"/>
        </w:rPr>
        <w:t xml:space="preserve">określają: </w:t>
      </w:r>
    </w:p>
    <w:p w:rsidR="00B668AA" w:rsidRPr="00B6618C" w:rsidRDefault="00B668AA" w:rsidP="00B668AA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ustawa z dnia 24 kwietnia 2003 r. o działalności pożytku publicznego i o wolontariacie </w:t>
      </w:r>
      <w:r>
        <w:rPr>
          <w:rFonts w:ascii="Arial" w:hAnsi="Arial" w:cs="Arial"/>
          <w:sz w:val="24"/>
          <w:szCs w:val="24"/>
        </w:rPr>
        <w:t>(</w:t>
      </w:r>
      <w:r w:rsidRPr="00D874A4">
        <w:rPr>
          <w:rFonts w:ascii="Arial" w:hAnsi="Arial" w:cs="Arial"/>
          <w:sz w:val="24"/>
          <w:szCs w:val="24"/>
        </w:rPr>
        <w:t xml:space="preserve">Dz. U. z </w:t>
      </w:r>
      <w:r w:rsidRPr="00443EC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443EC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poz.</w:t>
      </w:r>
      <w:r w:rsidRPr="00443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571)</w:t>
      </w:r>
      <w:r w:rsidRPr="00B6618C">
        <w:rPr>
          <w:rFonts w:ascii="Arial" w:hAnsi="Arial" w:cs="Arial"/>
          <w:sz w:val="24"/>
          <w:szCs w:val="24"/>
        </w:rPr>
        <w:t>,</w:t>
      </w:r>
    </w:p>
    <w:p w:rsidR="00B668AA" w:rsidRPr="00B6618C" w:rsidRDefault="00B668AA" w:rsidP="00B668A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D0259A">
        <w:rPr>
          <w:rFonts w:ascii="Arial" w:hAnsi="Arial" w:cs="Arial"/>
          <w:sz w:val="24"/>
          <w:szCs w:val="24"/>
        </w:rPr>
        <w:t>ustawa z dnia 27 sierpnia 2009 r. o finansach publicznych (</w:t>
      </w:r>
      <w:r w:rsidRPr="00D874A4">
        <w:rPr>
          <w:rFonts w:ascii="Arial" w:hAnsi="Arial" w:cs="Arial"/>
          <w:sz w:val="24"/>
          <w:szCs w:val="24"/>
        </w:rPr>
        <w:t>Dz. U. 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1634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692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72</w:t>
      </w:r>
      <w:r w:rsidRPr="00D874A4">
        <w:rPr>
          <w:rFonts w:ascii="Arial" w:hAnsi="Arial" w:cs="Arial"/>
          <w:sz w:val="24"/>
          <w:szCs w:val="24"/>
        </w:rPr>
        <w:t>5, 17</w:t>
      </w:r>
      <w:r>
        <w:rPr>
          <w:rFonts w:ascii="Arial" w:hAnsi="Arial" w:cs="Arial"/>
          <w:sz w:val="24"/>
          <w:szCs w:val="24"/>
        </w:rPr>
        <w:t>47</w:t>
      </w:r>
      <w:r w:rsidRPr="00D87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1768, 1964, 2414, z 2023 r. poz. 412, 497, 658</w:t>
      </w:r>
      <w:r w:rsidRPr="00D0259A">
        <w:rPr>
          <w:rFonts w:ascii="Arial" w:hAnsi="Arial" w:cs="Arial"/>
          <w:sz w:val="24"/>
          <w:szCs w:val="24"/>
        </w:rPr>
        <w:t>)</w:t>
      </w:r>
      <w:r w:rsidRPr="00D025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668AA" w:rsidRPr="00B6618C" w:rsidRDefault="00B668AA" w:rsidP="00B668AA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D0259A">
        <w:rPr>
          <w:rFonts w:ascii="Arial" w:hAnsi="Arial" w:cs="Arial"/>
          <w:sz w:val="24"/>
          <w:szCs w:val="24"/>
        </w:rPr>
        <w:br/>
        <w:t xml:space="preserve">z dnia 24 października 2018 r. w sprawie wzorów ofert i ramowych wzorów umów dotyczących realizacji zadań publicznych oraz wzorów sprawozdań </w:t>
      </w:r>
      <w:r w:rsidRPr="00D0259A">
        <w:rPr>
          <w:rFonts w:ascii="Arial" w:hAnsi="Arial" w:cs="Arial"/>
          <w:sz w:val="24"/>
          <w:szCs w:val="24"/>
        </w:rPr>
        <w:br/>
        <w:t>z wykonania tych zadań (Dz.U. z 2018 r. poz. 2057)</w:t>
      </w:r>
      <w:r>
        <w:rPr>
          <w:rFonts w:ascii="Arial" w:hAnsi="Arial" w:cs="Arial"/>
          <w:sz w:val="24"/>
          <w:szCs w:val="24"/>
        </w:rPr>
        <w:t>,</w:t>
      </w:r>
    </w:p>
    <w:p w:rsidR="00B668AA" w:rsidRDefault="00B668AA" w:rsidP="00B668AA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6618C">
        <w:rPr>
          <w:rFonts w:ascii="Arial" w:hAnsi="Arial" w:cs="Arial"/>
          <w:sz w:val="24"/>
          <w:szCs w:val="24"/>
        </w:rPr>
        <w:t>Program współpracy samorządu województwa łódzkiego z organizacjami pozarządowymi oraz podmiotami wymienionymi w art. 3 ust. 3 ustawy</w:t>
      </w:r>
      <w:r w:rsidRPr="00B6618C">
        <w:rPr>
          <w:rFonts w:ascii="Arial" w:hAnsi="Arial" w:cs="Arial"/>
          <w:sz w:val="24"/>
          <w:szCs w:val="24"/>
        </w:rPr>
        <w:br/>
      </w:r>
    </w:p>
    <w:p w:rsidR="00B668AA" w:rsidRPr="00B6618C" w:rsidRDefault="00B668AA" w:rsidP="00B668AA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6618C">
        <w:rPr>
          <w:rFonts w:ascii="Arial" w:hAnsi="Arial" w:cs="Arial"/>
          <w:sz w:val="24"/>
          <w:szCs w:val="24"/>
        </w:rPr>
        <w:t xml:space="preserve">o działalności pożytku publicznego i o wolontariacie na </w:t>
      </w:r>
      <w:r>
        <w:rPr>
          <w:rFonts w:ascii="Arial" w:hAnsi="Arial" w:cs="Arial"/>
          <w:sz w:val="24"/>
          <w:szCs w:val="24"/>
        </w:rPr>
        <w:t>2023</w:t>
      </w:r>
      <w:r w:rsidRPr="00B6618C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,</w:t>
      </w:r>
      <w:r w:rsidRPr="00B6618C">
        <w:rPr>
          <w:rFonts w:ascii="Arial" w:hAnsi="Arial" w:cs="Arial"/>
          <w:sz w:val="24"/>
          <w:szCs w:val="24"/>
        </w:rPr>
        <w:t xml:space="preserve"> stanowiący załącznik do Uchwały nr L/596/22 Sejmiku Województwa Łódzkiego z dnia </w:t>
      </w:r>
      <w:r>
        <w:rPr>
          <w:rFonts w:ascii="Arial" w:hAnsi="Arial" w:cs="Arial"/>
          <w:sz w:val="24"/>
          <w:szCs w:val="24"/>
        </w:rPr>
        <w:br/>
        <w:t>22 listopada 2022 r.</w:t>
      </w:r>
      <w:r w:rsidRPr="00B6618C">
        <w:rPr>
          <w:rFonts w:ascii="Arial" w:hAnsi="Arial" w:cs="Arial"/>
          <w:sz w:val="24"/>
          <w:szCs w:val="24"/>
        </w:rPr>
        <w:t xml:space="preserve"> w sprawie uchwalenia Programu współpracy samorządu województwa łódzkiego z organizacjami pozarządowymi oraz podmiotami wymienionymi w art. 3 ust. 3 ustawy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B6618C">
        <w:rPr>
          <w:rFonts w:ascii="Arial" w:hAnsi="Arial" w:cs="Arial"/>
          <w:sz w:val="24"/>
          <w:szCs w:val="24"/>
        </w:rPr>
        <w:t>i o wolontariacie na 2023 r.</w:t>
      </w:r>
      <w:r>
        <w:rPr>
          <w:rFonts w:ascii="Arial" w:hAnsi="Arial" w:cs="Arial"/>
          <w:sz w:val="24"/>
          <w:szCs w:val="24"/>
        </w:rPr>
        <w:t xml:space="preserve"> (Dz. Urz. Woj. Łódzkiego </w:t>
      </w:r>
      <w:r w:rsidRPr="00B6618C">
        <w:rPr>
          <w:rFonts w:ascii="Arial" w:hAnsi="Arial" w:cs="Arial"/>
          <w:sz w:val="24"/>
          <w:szCs w:val="24"/>
        </w:rPr>
        <w:t>z 20</w:t>
      </w:r>
      <w:r>
        <w:rPr>
          <w:rFonts w:ascii="Arial" w:hAnsi="Arial" w:cs="Arial"/>
          <w:sz w:val="24"/>
          <w:szCs w:val="24"/>
        </w:rPr>
        <w:t xml:space="preserve">22 </w:t>
      </w:r>
      <w:r w:rsidRPr="00B6618C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7</w:t>
      </w:r>
      <w:r w:rsidRPr="00B661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22).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668AA" w:rsidRPr="006D28D1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D28D1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B668AA" w:rsidRDefault="00B668AA" w:rsidP="00B668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668AA" w:rsidRPr="000573CA" w:rsidRDefault="00B668AA" w:rsidP="00B668AA">
      <w:pPr>
        <w:pStyle w:val="Akapitzlist"/>
        <w:numPr>
          <w:ilvl w:val="0"/>
          <w:numId w:val="4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Do konkursu mogą przystąpić organizacje pozarządowe oraz podmioty wymienione w art. 3 ust. 3 ustawy z dnia 24 kwietnia 2003 r. o działalności pożytku publicznego</w:t>
      </w:r>
      <w:r w:rsidRPr="000573CA">
        <w:rPr>
          <w:sz w:val="24"/>
          <w:szCs w:val="24"/>
        </w:rPr>
        <w:t xml:space="preserve"> </w:t>
      </w:r>
      <w:r w:rsidRPr="000573CA">
        <w:rPr>
          <w:sz w:val="24"/>
          <w:szCs w:val="24"/>
        </w:rPr>
        <w:br/>
      </w:r>
      <w:r w:rsidRPr="000573CA">
        <w:rPr>
          <w:rFonts w:ascii="Arial" w:hAnsi="Arial" w:cs="Arial"/>
          <w:sz w:val="24"/>
          <w:szCs w:val="24"/>
        </w:rPr>
        <w:t>i o wolontariacie, które łącznie spełniają następujące warunki:</w:t>
      </w:r>
    </w:p>
    <w:p w:rsidR="00B668AA" w:rsidRPr="00147A40" w:rsidRDefault="00B668AA" w:rsidP="00B668AA">
      <w:pPr>
        <w:numPr>
          <w:ilvl w:val="0"/>
          <w:numId w:val="3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C45904">
        <w:rPr>
          <w:rFonts w:ascii="Arial" w:hAnsi="Arial" w:cs="Arial"/>
          <w:sz w:val="24"/>
          <w:szCs w:val="24"/>
        </w:rPr>
        <w:t>zamierzają realizować zadanie o charakterze ogólnodostępnym dla mieszkańców Województwa Łódzkiego tzn. dedykowane mieszkańcom województwa niezależnie od miejsca zamieszkania</w:t>
      </w:r>
      <w:r>
        <w:rPr>
          <w:rFonts w:ascii="Arial" w:hAnsi="Arial" w:cs="Arial"/>
          <w:sz w:val="24"/>
          <w:szCs w:val="24"/>
        </w:rPr>
        <w:t>.</w:t>
      </w:r>
    </w:p>
    <w:p w:rsidR="00B668AA" w:rsidRPr="00147A40" w:rsidRDefault="00B668AA" w:rsidP="00B668AA">
      <w:pPr>
        <w:numPr>
          <w:ilvl w:val="0"/>
          <w:numId w:val="3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są zarejestrowane w Krajowym Rejestrze Sądowym lub w innym rejestrze właściwym najpóźniej w dniu składania oferty,</w:t>
      </w:r>
    </w:p>
    <w:p w:rsidR="00B668AA" w:rsidRPr="00A07F72" w:rsidRDefault="00B668AA" w:rsidP="00B668AA">
      <w:pPr>
        <w:numPr>
          <w:ilvl w:val="0"/>
          <w:numId w:val="3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ich działalność statutowa, w tym w szczególności cele statutowe są zgodne</w:t>
      </w:r>
      <w:r w:rsidRPr="00147A40">
        <w:rPr>
          <w:rFonts w:ascii="Arial" w:hAnsi="Arial" w:cs="Arial"/>
          <w:sz w:val="24"/>
          <w:szCs w:val="24"/>
        </w:rPr>
        <w:br/>
        <w:t>z obszarem, celami i założeniami otwartego konkursu ofert (</w:t>
      </w:r>
      <w:r>
        <w:rPr>
          <w:rFonts w:ascii="Arial" w:hAnsi="Arial" w:cs="Arial"/>
          <w:sz w:val="24"/>
          <w:szCs w:val="24"/>
        </w:rPr>
        <w:t>n</w:t>
      </w:r>
      <w:r w:rsidRPr="00147A40">
        <w:rPr>
          <w:rFonts w:ascii="Arial" w:hAnsi="Arial" w:cs="Arial"/>
          <w:sz w:val="24"/>
          <w:szCs w:val="24"/>
        </w:rPr>
        <w:t xml:space="preserve">a etapie składania oferty powyższe kryterium weryfikowane będzie m.in. na podstawie podpisanego przez oferenta oświadczenia znajdującego się pod ofertą. </w:t>
      </w:r>
      <w:r>
        <w:rPr>
          <w:rFonts w:ascii="Arial" w:hAnsi="Arial" w:cs="Arial"/>
          <w:sz w:val="24"/>
          <w:szCs w:val="24"/>
        </w:rPr>
        <w:br/>
      </w:r>
      <w:r w:rsidRPr="00147A40">
        <w:rPr>
          <w:rFonts w:ascii="Arial" w:hAnsi="Arial" w:cs="Arial"/>
          <w:sz w:val="24"/>
          <w:szCs w:val="24"/>
        </w:rPr>
        <w:t>W przypadku powzięcia na etapie oceny formalnej, merytorycznej lub na etapie podpisywania umowy wiedzy, iż złożone przez oferenta oświadczenie nie jest zgodne ze stanem faktycznym</w:t>
      </w:r>
      <w:r>
        <w:rPr>
          <w:rFonts w:ascii="Arial" w:hAnsi="Arial" w:cs="Arial"/>
          <w:sz w:val="24"/>
          <w:szCs w:val="24"/>
        </w:rPr>
        <w:t>,</w:t>
      </w:r>
      <w:r w:rsidRPr="00147A40">
        <w:rPr>
          <w:rFonts w:ascii="Arial" w:hAnsi="Arial" w:cs="Arial"/>
          <w:sz w:val="24"/>
          <w:szCs w:val="24"/>
        </w:rPr>
        <w:t xml:space="preserve"> brak będzie podstawy prawnej do podpisania umowy. W sytuacji jeśli niezgodność oświadczenia ze stanem faktycznym zostanie stwierdzona po podpisaniu umowy</w:t>
      </w:r>
      <w:r>
        <w:rPr>
          <w:rFonts w:ascii="Arial" w:hAnsi="Arial" w:cs="Arial"/>
          <w:sz w:val="24"/>
          <w:szCs w:val="24"/>
        </w:rPr>
        <w:t>,</w:t>
      </w:r>
      <w:r w:rsidRPr="00147A40">
        <w:rPr>
          <w:rFonts w:ascii="Arial" w:hAnsi="Arial" w:cs="Arial"/>
          <w:sz w:val="24"/>
          <w:szCs w:val="24"/>
        </w:rPr>
        <w:t xml:space="preserve"> dotacja może zostać uznana za pobraną nienależnie w rozumieniu art. 252 ust. 1 pkt 2 ustawy</w:t>
      </w:r>
      <w:r>
        <w:rPr>
          <w:rFonts w:ascii="Arial" w:hAnsi="Arial" w:cs="Arial"/>
          <w:sz w:val="24"/>
          <w:szCs w:val="24"/>
        </w:rPr>
        <w:t xml:space="preserve"> </w:t>
      </w:r>
      <w:r w:rsidRPr="00147A40">
        <w:rPr>
          <w:rFonts w:ascii="Arial" w:hAnsi="Arial" w:cs="Arial"/>
          <w:sz w:val="24"/>
          <w:szCs w:val="24"/>
        </w:rPr>
        <w:t>o finansach publicznych),</w:t>
      </w:r>
    </w:p>
    <w:p w:rsidR="00B668AA" w:rsidRPr="00A07F72" w:rsidRDefault="00B668AA" w:rsidP="00B668AA">
      <w:pPr>
        <w:numPr>
          <w:ilvl w:val="0"/>
          <w:numId w:val="3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złożą w elektronicznym generatorze wniosków https://witkac.pl/ poprawnie wypełnioną ofertę uwzględniając pkt. II.3.7 i II.3.8 ogłoszenia oraz potwierdzenie złożenia oferty</w:t>
      </w:r>
      <w:r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i/>
          <w:sz w:val="24"/>
          <w:szCs w:val="24"/>
        </w:rPr>
      </w:pPr>
    </w:p>
    <w:p w:rsidR="00B668AA" w:rsidRPr="006D28D1" w:rsidRDefault="00B668AA" w:rsidP="00B668A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II.</w:t>
      </w:r>
      <w:r w:rsidRPr="006D28D1">
        <w:rPr>
          <w:rFonts w:ascii="Arial" w:hAnsi="Arial" w:cs="Arial"/>
          <w:sz w:val="24"/>
          <w:szCs w:val="24"/>
          <w:u w:val="single"/>
        </w:rPr>
        <w:t>3 Warunki składania ofert</w:t>
      </w:r>
    </w:p>
    <w:p w:rsidR="00B668AA" w:rsidRDefault="00B668AA" w:rsidP="00B668AA">
      <w:p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i/>
          <w:sz w:val="24"/>
          <w:szCs w:val="24"/>
        </w:rPr>
      </w:pPr>
    </w:p>
    <w:p w:rsidR="00B668AA" w:rsidRPr="00147A40" w:rsidRDefault="00B668AA" w:rsidP="00B668AA">
      <w:p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i/>
          <w:sz w:val="24"/>
          <w:szCs w:val="24"/>
        </w:rPr>
      </w:pPr>
    </w:p>
    <w:p w:rsidR="00B668AA" w:rsidRPr="008D1EA9" w:rsidRDefault="00B668AA" w:rsidP="00B668AA">
      <w:pPr>
        <w:pStyle w:val="Akapitzlist"/>
        <w:numPr>
          <w:ilvl w:val="0"/>
          <w:numId w:val="4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Pr="00A07F72">
        <w:rPr>
          <w:rFonts w:ascii="Arial" w:hAnsi="Arial" w:cs="Arial"/>
          <w:b/>
          <w:sz w:val="24"/>
          <w:szCs w:val="24"/>
        </w:rPr>
        <w:t>01.0</w:t>
      </w:r>
      <w:r>
        <w:rPr>
          <w:rFonts w:ascii="Arial" w:hAnsi="Arial" w:cs="Arial"/>
          <w:b/>
          <w:sz w:val="24"/>
          <w:szCs w:val="24"/>
        </w:rPr>
        <w:t>9</w:t>
      </w:r>
      <w:r w:rsidRPr="00A07F72">
        <w:rPr>
          <w:rFonts w:ascii="Arial" w:hAnsi="Arial" w:cs="Arial"/>
          <w:b/>
          <w:sz w:val="24"/>
          <w:szCs w:val="24"/>
        </w:rPr>
        <w:t>.2023 r.</w:t>
      </w:r>
      <w:r w:rsidRPr="00A07F72">
        <w:rPr>
          <w:rFonts w:ascii="Arial" w:hAnsi="Arial" w:cs="Arial"/>
          <w:sz w:val="24"/>
          <w:szCs w:val="24"/>
        </w:rPr>
        <w:t xml:space="preserve"> i kończy nie później niż </w:t>
      </w:r>
      <w:r w:rsidRPr="00A07F72">
        <w:rPr>
          <w:rFonts w:ascii="Arial" w:hAnsi="Arial" w:cs="Arial"/>
          <w:b/>
          <w:sz w:val="24"/>
          <w:szCs w:val="24"/>
        </w:rPr>
        <w:t>31.12.2023 r.</w:t>
      </w:r>
    </w:p>
    <w:p w:rsidR="00B668AA" w:rsidRPr="008D1EA9" w:rsidRDefault="00B668AA" w:rsidP="00B668AA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668AA" w:rsidRPr="008D1EA9" w:rsidRDefault="00B668AA" w:rsidP="00B668AA">
      <w:pPr>
        <w:pStyle w:val="Akapitzlist"/>
        <w:numPr>
          <w:ilvl w:val="0"/>
          <w:numId w:val="4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D1EA9">
        <w:rPr>
          <w:rFonts w:ascii="Arial" w:hAnsi="Arial" w:cs="Arial"/>
          <w:sz w:val="24"/>
          <w:szCs w:val="24"/>
        </w:rPr>
        <w:t>Do konkursu każdy oferent może złożyć 1 ofertę. Złożenie przez oferenta większej liczby ofert w ramach zadania spowoduje, że żadna z nich nie będzie rozpatrywana. Dopuszcza się możliwość złożenia więcej niż 1 oferty przez podmioty posiadające, utworzone zgodnie z prawem i aktami założycielskimi, filie, oddziały, hufce, koła i inne jednostki terenowe, przy czym środki z dotacji winny być przeznaczone na wykonanie</w:t>
      </w:r>
    </w:p>
    <w:p w:rsidR="00B668AA" w:rsidRPr="007064D6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zadania przez jednostkę terenową. Dotyczy to ofert składanych samodzielnie jak i ofert wspólnych. Za ofertę uznaje się ofertę złożoną w elektronicznym generatorze wniosków https://witkac.pl/ wraz z potwierdzeniem jej złożenia</w:t>
      </w:r>
      <w:r w:rsidRPr="007064D6">
        <w:rPr>
          <w:rFonts w:ascii="Arial" w:hAnsi="Arial" w:cs="Arial"/>
          <w:sz w:val="24"/>
          <w:szCs w:val="24"/>
        </w:rPr>
        <w:t xml:space="preserve">. </w:t>
      </w:r>
    </w:p>
    <w:p w:rsidR="00B668AA" w:rsidRPr="000E3931" w:rsidRDefault="00B668AA" w:rsidP="00B668AA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 xml:space="preserve">Oferty należy składać w elektronicznym generatorze wniosków </w:t>
      </w:r>
      <w:r w:rsidRPr="00F21C63">
        <w:rPr>
          <w:rFonts w:ascii="Arial" w:hAnsi="Arial" w:cs="Arial"/>
          <w:sz w:val="24"/>
          <w:szCs w:val="24"/>
        </w:rPr>
        <w:t>https://witkac.pl/,</w:t>
      </w:r>
      <w:r w:rsidRPr="000E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E3931">
        <w:rPr>
          <w:rFonts w:ascii="Arial" w:hAnsi="Arial" w:cs="Arial"/>
          <w:sz w:val="24"/>
          <w:szCs w:val="24"/>
        </w:rPr>
        <w:t xml:space="preserve">w nieprzekraczalnym terminie </w:t>
      </w:r>
      <w:r w:rsidRPr="00F21C63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02</w:t>
      </w:r>
      <w:r w:rsidRPr="00F21C63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6</w:t>
      </w:r>
      <w:r w:rsidRPr="00F21C63">
        <w:rPr>
          <w:rFonts w:ascii="Arial" w:hAnsi="Arial" w:cs="Arial"/>
          <w:b/>
          <w:sz w:val="24"/>
          <w:szCs w:val="24"/>
        </w:rPr>
        <w:t>.2023 r. do godz. 23:59:59</w:t>
      </w:r>
      <w:r w:rsidRPr="000E3931">
        <w:rPr>
          <w:rFonts w:ascii="Arial" w:hAnsi="Arial" w:cs="Arial"/>
          <w:sz w:val="24"/>
          <w:szCs w:val="24"/>
        </w:rPr>
        <w:t>.</w:t>
      </w:r>
    </w:p>
    <w:p w:rsidR="00B668AA" w:rsidRPr="001553E1" w:rsidRDefault="00B668AA" w:rsidP="00B668A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B668AA" w:rsidRPr="001553E1" w:rsidRDefault="00B668AA" w:rsidP="00B668A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3BA7">
        <w:rPr>
          <w:rFonts w:ascii="Arial" w:hAnsi="Arial" w:cs="Arial"/>
          <w:sz w:val="24"/>
          <w:szCs w:val="24"/>
        </w:rPr>
        <w:t>1)</w:t>
      </w:r>
      <w:r w:rsidRPr="00153BA7">
        <w:rPr>
          <w:rFonts w:ascii="Arial" w:hAnsi="Arial" w:cs="Arial"/>
          <w:sz w:val="24"/>
          <w:szCs w:val="24"/>
        </w:rPr>
        <w:tab/>
        <w:t xml:space="preserve">W </w:t>
      </w:r>
      <w:r>
        <w:rPr>
          <w:rFonts w:ascii="Arial" w:hAnsi="Arial" w:cs="Arial"/>
          <w:sz w:val="24"/>
          <w:szCs w:val="24"/>
        </w:rPr>
        <w:t xml:space="preserve">sekcji </w:t>
      </w:r>
      <w:r w:rsidRPr="00153BA7">
        <w:rPr>
          <w:rFonts w:ascii="Arial" w:hAnsi="Arial" w:cs="Arial"/>
          <w:sz w:val="24"/>
          <w:szCs w:val="24"/>
        </w:rPr>
        <w:t>I.2 oferty „Rodzaj zadania publicznego” należy podać rodzaj zadania publicznego zgodny z nazwą rodzaju zadania publicznego wymienionego</w:t>
      </w:r>
      <w:r>
        <w:rPr>
          <w:rFonts w:ascii="Arial" w:hAnsi="Arial" w:cs="Arial"/>
          <w:sz w:val="24"/>
          <w:szCs w:val="24"/>
        </w:rPr>
        <w:t xml:space="preserve"> </w:t>
      </w:r>
      <w:r w:rsidRPr="000E3931">
        <w:rPr>
          <w:rFonts w:ascii="Arial" w:hAnsi="Arial" w:cs="Arial"/>
          <w:sz w:val="24"/>
          <w:szCs w:val="24"/>
        </w:rPr>
        <w:t xml:space="preserve">w niniejszym ogłoszeniu. </w:t>
      </w:r>
    </w:p>
    <w:p w:rsidR="00B668AA" w:rsidRPr="000429FC" w:rsidRDefault="00B668AA" w:rsidP="00B668AA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t>W sekcji III.1 oferty „Tytuł zadania publicznego” należy podać tytuł zadania publicznego ustalony przez oferenta/-ów (nazwa własna zadania).</w:t>
      </w:r>
    </w:p>
    <w:p w:rsidR="00B668AA" w:rsidRPr="000429FC" w:rsidRDefault="00B668AA" w:rsidP="00B668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t>W sekcji VI. oferty „Inne informacje” należy wskazać w jaki sposób w ramach realizacji zadania publicznego zapewniona będzie dostępność osobom</w:t>
      </w:r>
      <w:r w:rsidRPr="000429FC">
        <w:rPr>
          <w:rFonts w:ascii="Arial" w:hAnsi="Arial" w:cs="Arial"/>
          <w:sz w:val="24"/>
          <w:szCs w:val="24"/>
        </w:rPr>
        <w:br/>
        <w:t>ze szczególnymi potrzebami (w celu ułatwienia przygotowania opisów zapewnienia dostępności w ramach zadania publicznego zaleca się zapoznanie z treścią oświadczenia dotyczącego wymagań służących zapewnieniu dostępności osobom ze szczególnymi potrzebami, które stanowić będzie załącznik do umowy – treść oświadczenia obowiązującego na dzień ogłoszenia konkursu zamieszczona zostanie wraz z informacją o ogłoszeniu otwartego konkursu ofert</w:t>
      </w:r>
      <w:r w:rsidRPr="008F63F7">
        <w:t xml:space="preserve"> </w:t>
      </w:r>
      <w:r w:rsidRPr="000429FC">
        <w:rPr>
          <w:rFonts w:ascii="Arial" w:hAnsi="Arial" w:cs="Arial"/>
          <w:sz w:val="24"/>
          <w:szCs w:val="24"/>
        </w:rPr>
        <w:t>w Biuletynie Informacji Publicznej Województwa Łódzkiego, na tablicy ogłoszeń w siedzibie Zarządu Województwa Łódzkiego oraz na stronie www.ngo.lodzkie.pl).</w:t>
      </w:r>
    </w:p>
    <w:p w:rsidR="00B668AA" w:rsidRPr="001553E1" w:rsidRDefault="00B668AA" w:rsidP="00B668AA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553E1">
        <w:rPr>
          <w:rFonts w:ascii="Arial" w:hAnsi="Arial" w:cs="Arial"/>
          <w:sz w:val="24"/>
          <w:szCs w:val="24"/>
        </w:rPr>
        <w:t xml:space="preserve">Oferta powinna zawierać dodatkowe informacje dotyczące rezultatów realizacji zadania publicznego tj. należy wypełnić </w:t>
      </w:r>
      <w:r>
        <w:rPr>
          <w:rFonts w:ascii="Arial" w:hAnsi="Arial" w:cs="Arial"/>
          <w:sz w:val="24"/>
          <w:szCs w:val="24"/>
        </w:rPr>
        <w:t>sekcję</w:t>
      </w:r>
      <w:r w:rsidRPr="001553E1">
        <w:rPr>
          <w:rFonts w:ascii="Arial" w:hAnsi="Arial" w:cs="Arial"/>
          <w:sz w:val="24"/>
          <w:szCs w:val="24"/>
        </w:rPr>
        <w:t xml:space="preserve"> III.6 oferty „Dodatkowe informacje dotyczące rezultatów realizacji zadania publicznego”.</w:t>
      </w:r>
    </w:p>
    <w:p w:rsidR="00B668AA" w:rsidRPr="00F71A4A" w:rsidRDefault="00B668AA" w:rsidP="00B668AA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 sekcji III.5 i III.6 oferty powinny zostać wskazane rezultaty realizacji zadania publicznego oraz co najmniej ich minimalne wartości</w:t>
      </w:r>
      <w:r>
        <w:rPr>
          <w:rFonts w:ascii="Arial" w:hAnsi="Arial" w:cs="Arial"/>
          <w:sz w:val="24"/>
          <w:szCs w:val="24"/>
        </w:rPr>
        <w:t>.</w:t>
      </w:r>
      <w:r w:rsidRPr="008F63F7">
        <w:rPr>
          <w:rFonts w:ascii="Arial" w:hAnsi="Arial" w:cs="Arial"/>
          <w:sz w:val="24"/>
          <w:szCs w:val="24"/>
        </w:rPr>
        <w:t xml:space="preserve"> W przypadku rozbieżności </w:t>
      </w:r>
      <w:r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w zapisach w sekcji III.5 i III.6 oferty jako rezultaty i ich wartości, które będą traktowane jako wiążące na etapie weryfikacji sprawozdania oraz rozliczenia dotacji, uznawane będą rezultaty oraz ich minimalne wartości określone w sekcji III.5.</w:t>
      </w:r>
    </w:p>
    <w:p w:rsidR="00B668AA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 xml:space="preserve">Formularz oferty jest dostępny w elektronicznym generatorze wniosków </w:t>
      </w:r>
      <w:r w:rsidRPr="002A6BC6">
        <w:rPr>
          <w:rFonts w:ascii="Arial" w:hAnsi="Arial" w:cs="Arial"/>
          <w:sz w:val="24"/>
          <w:szCs w:val="24"/>
        </w:rPr>
        <w:t>https://witkac.pl/.</w:t>
      </w:r>
    </w:p>
    <w:p w:rsidR="00B668AA" w:rsidRDefault="00B668AA" w:rsidP="00B66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9 czerwca 2023 r.</w:t>
      </w:r>
      <w:r w:rsidRPr="0089508A">
        <w:rPr>
          <w:rFonts w:ascii="Arial" w:hAnsi="Arial" w:cs="Arial"/>
          <w:b/>
          <w:sz w:val="24"/>
          <w:szCs w:val="24"/>
        </w:rPr>
        <w:t xml:space="preserve"> do godziny </w:t>
      </w:r>
      <w:r>
        <w:rPr>
          <w:rFonts w:ascii="Arial" w:hAnsi="Arial" w:cs="Arial"/>
          <w:b/>
          <w:sz w:val="24"/>
          <w:szCs w:val="24"/>
        </w:rPr>
        <w:t xml:space="preserve">16:00 </w:t>
      </w:r>
      <w:r w:rsidRPr="0089508A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złożyć w Biurze Podawczym Urzędu Marszałkowskiego Województwa Łódzkiego przy al. Piłsudskiego 8 potwierdzenie złożenia oferty, wydrukowane z elektronicznego generatora wniosków </w:t>
      </w:r>
      <w:r w:rsidRPr="002A6BC6">
        <w:rPr>
          <w:rFonts w:ascii="Arial" w:hAnsi="Arial" w:cs="Arial"/>
          <w:sz w:val="24"/>
          <w:szCs w:val="24"/>
        </w:rPr>
        <w:t>https://witkac.pl/</w:t>
      </w:r>
      <w:r>
        <w:rPr>
          <w:rFonts w:ascii="Arial" w:hAnsi="Arial" w:cs="Arial"/>
          <w:sz w:val="24"/>
          <w:szCs w:val="24"/>
        </w:rPr>
        <w:t>.</w:t>
      </w:r>
      <w:hyperlink r:id="rId5" w:history="1"/>
      <w:r>
        <w:rPr>
          <w:rFonts w:ascii="Arial" w:hAnsi="Arial" w:cs="Arial"/>
          <w:sz w:val="24"/>
          <w:szCs w:val="24"/>
        </w:rPr>
        <w:t xml:space="preserve"> O terminie złożenia potwierdzenia złożenia oferty decyduje data wpływu do Urzędu Marszałkowskiego Województwa Łódzkiego (niezależnie od daty stempla pocztowego).</w:t>
      </w:r>
    </w:p>
    <w:p w:rsidR="00B668AA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F7009C" w:rsidRDefault="00B668AA" w:rsidP="00B668AA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009C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B668AA" w:rsidRPr="001553E1" w:rsidRDefault="00B668AA" w:rsidP="00B668AA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podpisania oferty przez pełnomocnika do </w:t>
      </w:r>
      <w:r>
        <w:rPr>
          <w:rFonts w:ascii="Arial" w:hAnsi="Arial" w:cs="Arial"/>
          <w:sz w:val="24"/>
          <w:szCs w:val="24"/>
        </w:rPr>
        <w:t xml:space="preserve">potwierdzenia złożenia </w:t>
      </w:r>
      <w:r w:rsidRPr="001553E1">
        <w:rPr>
          <w:rFonts w:ascii="Arial" w:hAnsi="Arial" w:cs="Arial"/>
          <w:sz w:val="24"/>
          <w:szCs w:val="24"/>
        </w:rPr>
        <w:t>oferty należy załączyć dokument potwierdzający upoważnienie do działania</w:t>
      </w:r>
      <w:r>
        <w:rPr>
          <w:rFonts w:ascii="Arial" w:hAnsi="Arial" w:cs="Arial"/>
          <w:sz w:val="24"/>
          <w:szCs w:val="24"/>
        </w:rPr>
        <w:br/>
      </w:r>
      <w:r w:rsidRPr="001553E1">
        <w:rPr>
          <w:rFonts w:ascii="Arial" w:hAnsi="Arial" w:cs="Arial"/>
          <w:sz w:val="24"/>
          <w:szCs w:val="24"/>
        </w:rPr>
        <w:lastRenderedPageBreak/>
        <w:t>w imieniu oferenta/-ów podpisany przez osoby upoważnione do reprezentacji oferenta/-ów.</w:t>
      </w:r>
    </w:p>
    <w:p w:rsidR="00B668AA" w:rsidRPr="001553E1" w:rsidRDefault="00B668AA" w:rsidP="00B668A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złożenia oferty wspólnej, oferta ta powinna spełniać wymogi określone w art. 14 ustawy </w:t>
      </w:r>
      <w:r>
        <w:rPr>
          <w:rFonts w:ascii="Arial" w:hAnsi="Arial" w:cs="Arial"/>
          <w:sz w:val="24"/>
          <w:szCs w:val="24"/>
        </w:rPr>
        <w:t xml:space="preserve">z dnia 24 kwietnia 2003 r. </w:t>
      </w:r>
      <w:r w:rsidRPr="001553E1">
        <w:rPr>
          <w:rFonts w:ascii="Arial" w:hAnsi="Arial" w:cs="Arial"/>
          <w:sz w:val="24"/>
          <w:szCs w:val="24"/>
        </w:rPr>
        <w:t>o działalności pożytku publicznego i o wolontariacie.</w:t>
      </w:r>
    </w:p>
    <w:p w:rsidR="00B668AA" w:rsidRDefault="00B668AA" w:rsidP="00B668AA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Wszystkie dokumenty przedstawione w formie kserokopii </w:t>
      </w:r>
      <w:r>
        <w:rPr>
          <w:rFonts w:ascii="Arial" w:hAnsi="Arial" w:cs="Arial"/>
          <w:sz w:val="24"/>
          <w:szCs w:val="24"/>
        </w:rPr>
        <w:t>powinny</w:t>
      </w:r>
      <w:r w:rsidRPr="0089508A">
        <w:rPr>
          <w:rFonts w:ascii="Arial" w:hAnsi="Arial" w:cs="Arial"/>
          <w:sz w:val="24"/>
          <w:szCs w:val="24"/>
        </w:rPr>
        <w:t xml:space="preserve"> zostać potwierdzone za zgodność z oryginałem (na każdej s</w:t>
      </w:r>
      <w:r>
        <w:rPr>
          <w:rFonts w:ascii="Arial" w:hAnsi="Arial" w:cs="Arial"/>
          <w:sz w:val="24"/>
          <w:szCs w:val="24"/>
        </w:rPr>
        <w:t xml:space="preserve">tronie) przez co najmniej jedną </w:t>
      </w:r>
      <w:r w:rsidRPr="0089508A">
        <w:rPr>
          <w:rFonts w:ascii="Arial" w:hAnsi="Arial" w:cs="Arial"/>
          <w:sz w:val="24"/>
          <w:szCs w:val="24"/>
        </w:rPr>
        <w:t>z osób upoważnionych do reprezentowania oferenta/-ów.</w:t>
      </w:r>
    </w:p>
    <w:p w:rsidR="00B668AA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A1128">
        <w:rPr>
          <w:rFonts w:ascii="Arial" w:hAnsi="Arial" w:cs="Arial"/>
          <w:sz w:val="24"/>
          <w:szCs w:val="24"/>
          <w:u w:val="single"/>
        </w:rPr>
        <w:t>II</w:t>
      </w:r>
      <w:r w:rsidRPr="006D28D1">
        <w:rPr>
          <w:rFonts w:ascii="Arial" w:hAnsi="Arial" w:cs="Arial"/>
          <w:sz w:val="24"/>
          <w:szCs w:val="24"/>
          <w:u w:val="single"/>
        </w:rPr>
        <w:t xml:space="preserve">.4 </w:t>
      </w:r>
      <w:r>
        <w:rPr>
          <w:rFonts w:ascii="Arial" w:hAnsi="Arial" w:cs="Arial"/>
          <w:sz w:val="24"/>
          <w:szCs w:val="24"/>
          <w:u w:val="single"/>
        </w:rPr>
        <w:t>Finansowanie zadania publicznego</w:t>
      </w:r>
    </w:p>
    <w:p w:rsidR="00B668AA" w:rsidRDefault="00B668AA" w:rsidP="00B668AA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B668AA" w:rsidRPr="00A9231F" w:rsidRDefault="00B668AA" w:rsidP="00B668AA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231F">
        <w:rPr>
          <w:rFonts w:ascii="Arial" w:hAnsi="Arial" w:cs="Arial"/>
          <w:sz w:val="24"/>
        </w:rPr>
        <w:t xml:space="preserve">Kwota wnioskowanej dotacji </w:t>
      </w:r>
      <w:r w:rsidRPr="00582B56">
        <w:rPr>
          <w:rFonts w:ascii="Arial" w:hAnsi="Arial" w:cs="Arial"/>
          <w:b/>
          <w:sz w:val="24"/>
        </w:rPr>
        <w:t xml:space="preserve">nie może być większa niż </w:t>
      </w:r>
      <w:r>
        <w:rPr>
          <w:rFonts w:ascii="Arial" w:hAnsi="Arial" w:cs="Arial"/>
          <w:b/>
          <w:sz w:val="24"/>
        </w:rPr>
        <w:t>35</w:t>
      </w:r>
      <w:r w:rsidRPr="00582B56">
        <w:rPr>
          <w:rFonts w:ascii="Arial" w:hAnsi="Arial" w:cs="Arial"/>
          <w:b/>
          <w:sz w:val="24"/>
        </w:rPr>
        <w:t xml:space="preserve"> 000 zł.</w:t>
      </w:r>
    </w:p>
    <w:p w:rsidR="00B668AA" w:rsidRPr="00A9231F" w:rsidRDefault="00B668AA" w:rsidP="00B668AA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A9231F" w:rsidRDefault="00B668AA" w:rsidP="00B668AA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9231F">
        <w:rPr>
          <w:rFonts w:ascii="Arial" w:hAnsi="Arial" w:cs="Arial"/>
          <w:sz w:val="24"/>
          <w:szCs w:val="24"/>
        </w:rPr>
        <w:t xml:space="preserve">Kwota wnioskowanej dotacji nie może przekroczyć </w:t>
      </w:r>
      <w:r>
        <w:rPr>
          <w:rFonts w:ascii="Arial" w:hAnsi="Arial" w:cs="Arial"/>
          <w:sz w:val="24"/>
          <w:szCs w:val="24"/>
        </w:rPr>
        <w:t xml:space="preserve">90 </w:t>
      </w:r>
      <w:r w:rsidRPr="00A9231F">
        <w:rPr>
          <w:rFonts w:ascii="Arial" w:hAnsi="Arial" w:cs="Arial"/>
          <w:sz w:val="24"/>
          <w:szCs w:val="24"/>
        </w:rPr>
        <w:t xml:space="preserve">% całkowitych kosztów realizacji zadania. </w:t>
      </w:r>
    </w:p>
    <w:p w:rsidR="00B668AA" w:rsidRPr="00BF6FF6" w:rsidRDefault="00B668AA" w:rsidP="00B668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6FF6">
        <w:rPr>
          <w:rFonts w:ascii="Arial" w:hAnsi="Arial" w:cs="Arial"/>
          <w:sz w:val="24"/>
          <w:szCs w:val="24"/>
        </w:rPr>
        <w:t xml:space="preserve">Suma wkładu własnego finansowego (rozumianego jako środki finansowe własne, środki finansowe z innych źródeł publicznych i pozostałe) i świadczeń pieniężnych od odbiorców zadania nie może być mniejsza niż </w:t>
      </w:r>
      <w:r>
        <w:rPr>
          <w:rFonts w:ascii="Arial" w:hAnsi="Arial" w:cs="Arial"/>
          <w:sz w:val="24"/>
          <w:szCs w:val="24"/>
        </w:rPr>
        <w:t>8</w:t>
      </w:r>
      <w:r w:rsidRPr="00BF6FF6">
        <w:rPr>
          <w:rFonts w:ascii="Arial" w:hAnsi="Arial" w:cs="Arial"/>
          <w:sz w:val="24"/>
          <w:szCs w:val="24"/>
        </w:rPr>
        <w:t xml:space="preserve"> % całkowitych kosztów realizacji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zadanie).</w:t>
      </w:r>
    </w:p>
    <w:p w:rsidR="00B668AA" w:rsidRDefault="00B668AA" w:rsidP="00B668AA">
      <w:p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A9231F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C75338">
        <w:rPr>
          <w:rFonts w:ascii="Arial" w:hAnsi="Arial" w:cs="Arial"/>
          <w:sz w:val="24"/>
          <w:szCs w:val="24"/>
        </w:rPr>
        <w:t xml:space="preserve"> </w:t>
      </w:r>
      <w:r w:rsidRPr="00A9231F">
        <w:rPr>
          <w:rFonts w:ascii="Arial" w:hAnsi="Arial" w:cs="Arial"/>
          <w:sz w:val="24"/>
          <w:szCs w:val="24"/>
        </w:rPr>
        <w:t>Na wkład własny składa się:</w:t>
      </w:r>
    </w:p>
    <w:p w:rsidR="00B668AA" w:rsidRPr="0001170F" w:rsidRDefault="00B668AA" w:rsidP="00B668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170F">
        <w:rPr>
          <w:rFonts w:ascii="Arial" w:hAnsi="Arial" w:cs="Arial"/>
          <w:sz w:val="24"/>
          <w:szCs w:val="24"/>
        </w:rPr>
        <w:t>wkład własny finansowy (z zastrzeżeniem pkt V.4</w:t>
      </w:r>
      <w:r>
        <w:rPr>
          <w:rFonts w:ascii="Arial" w:hAnsi="Arial" w:cs="Arial"/>
          <w:sz w:val="24"/>
          <w:szCs w:val="24"/>
        </w:rPr>
        <w:t>2</w:t>
      </w:r>
      <w:r w:rsidRPr="0001170F">
        <w:rPr>
          <w:rFonts w:ascii="Arial" w:hAnsi="Arial" w:cs="Arial"/>
          <w:sz w:val="24"/>
          <w:szCs w:val="24"/>
        </w:rPr>
        <w:t xml:space="preserve"> ogłoszenia),</w:t>
      </w:r>
    </w:p>
    <w:p w:rsidR="00B668AA" w:rsidRPr="00A9231F" w:rsidRDefault="00B668AA" w:rsidP="00B668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9231F">
        <w:rPr>
          <w:rFonts w:ascii="Arial" w:hAnsi="Arial" w:cs="Arial"/>
          <w:sz w:val="24"/>
          <w:szCs w:val="24"/>
        </w:rPr>
        <w:t>wkład własny osobowy rozumiany jako świadczenie pracy przez wolontariuszy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9231F">
        <w:rPr>
          <w:rFonts w:ascii="Arial" w:hAnsi="Arial" w:cs="Arial"/>
          <w:sz w:val="24"/>
          <w:szCs w:val="24"/>
        </w:rPr>
        <w:t>i praca społeczna członków,</w:t>
      </w:r>
    </w:p>
    <w:p w:rsidR="00B668AA" w:rsidRPr="000573CA" w:rsidRDefault="00B668AA" w:rsidP="00B668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na rzecz tej organizacji przez inny podmiot nieodpłatnie.</w:t>
      </w:r>
    </w:p>
    <w:p w:rsidR="00B668AA" w:rsidRDefault="00B668AA" w:rsidP="00B668A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6FF6">
        <w:rPr>
          <w:rFonts w:ascii="Arial" w:hAnsi="Arial" w:cs="Arial"/>
          <w:sz w:val="24"/>
          <w:szCs w:val="24"/>
        </w:rPr>
        <w:t xml:space="preserve">Wkład własny finansowy wliczany jest do kosztów całości zadania o ile został wykazany i tylko w wysokości wskazanej w sekcji V.B oferty „Źródła finansowania kosztów realizacji zadania”. W przypadku, gdy wyliczeń wysokości wkładu własnego finansowego dokonano w innych częściach oferty i nie są one tożsame </w:t>
      </w:r>
      <w:r>
        <w:rPr>
          <w:rFonts w:ascii="Arial" w:hAnsi="Arial" w:cs="Arial"/>
          <w:sz w:val="24"/>
          <w:szCs w:val="24"/>
        </w:rPr>
        <w:br/>
      </w:r>
      <w:r w:rsidRPr="00BF6FF6">
        <w:rPr>
          <w:rFonts w:ascii="Arial" w:hAnsi="Arial" w:cs="Arial"/>
          <w:sz w:val="24"/>
          <w:szCs w:val="24"/>
        </w:rPr>
        <w:t>z tymi określonymi w sekcji V.B oferty, wysokość wkładu własnego finansowego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BF6FF6">
        <w:rPr>
          <w:rFonts w:ascii="Arial" w:hAnsi="Arial" w:cs="Arial"/>
          <w:sz w:val="24"/>
          <w:szCs w:val="24"/>
        </w:rPr>
        <w:t>w sekcji V.B oferty jest traktowana jako obowiązująca, a inne wyliczenia nie są uwzględniane i nie mają znaczenia przy ustalaniu wysokości tego wkładu.</w:t>
      </w:r>
    </w:p>
    <w:p w:rsidR="00B668AA" w:rsidRDefault="00B668AA" w:rsidP="00B668A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6FF6">
        <w:rPr>
          <w:rFonts w:ascii="Arial" w:hAnsi="Arial" w:cs="Arial"/>
          <w:sz w:val="24"/>
          <w:szCs w:val="24"/>
        </w:rPr>
        <w:t xml:space="preserve">Wkład własny osobowy wliczany jest do kosztów całości zadania o ile został wykazany w sekcji V.A „Zestawienie kosztów realizacji zadania” oraz V.B oferty „Źródła finansowania kosztów realizacji zadania” (w każdej z nich) i tylko </w:t>
      </w:r>
      <w:r>
        <w:rPr>
          <w:rFonts w:ascii="Arial" w:hAnsi="Arial" w:cs="Arial"/>
          <w:sz w:val="24"/>
          <w:szCs w:val="24"/>
        </w:rPr>
        <w:br/>
      </w:r>
      <w:r w:rsidRPr="00BF6FF6">
        <w:rPr>
          <w:rFonts w:ascii="Arial" w:hAnsi="Arial" w:cs="Arial"/>
          <w:sz w:val="24"/>
          <w:szCs w:val="24"/>
        </w:rPr>
        <w:t xml:space="preserve">w wysokości wskazanej w sekcji V.B. W przypadku, gdy wyliczeń wysokości wkładu </w:t>
      </w:r>
      <w:r w:rsidRPr="00BF6FF6">
        <w:rPr>
          <w:rFonts w:ascii="Arial" w:hAnsi="Arial" w:cs="Arial"/>
          <w:sz w:val="24"/>
          <w:szCs w:val="24"/>
        </w:rPr>
        <w:lastRenderedPageBreak/>
        <w:t xml:space="preserve">własnego osobowego dokonano w innych częściach oferty i nie są one tożsame </w:t>
      </w:r>
      <w:r>
        <w:rPr>
          <w:rFonts w:ascii="Arial" w:hAnsi="Arial" w:cs="Arial"/>
          <w:sz w:val="24"/>
          <w:szCs w:val="24"/>
        </w:rPr>
        <w:br/>
      </w:r>
      <w:r w:rsidRPr="00BF6FF6">
        <w:rPr>
          <w:rFonts w:ascii="Arial" w:hAnsi="Arial" w:cs="Arial"/>
          <w:sz w:val="24"/>
          <w:szCs w:val="24"/>
        </w:rPr>
        <w:t>z tymi określonymi w sekcji V.B oferty, wysokość wkładu własnego osobowego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BF6FF6">
        <w:rPr>
          <w:rFonts w:ascii="Arial" w:hAnsi="Arial" w:cs="Arial"/>
          <w:sz w:val="24"/>
          <w:szCs w:val="24"/>
        </w:rPr>
        <w:t>w sekcji V.B oferty jest traktowana jako obowiązująca, a inne wyliczenia nie są uwzględniane i nie mają znaczenia przy ustalaniu wysokości tego wkładu.</w:t>
      </w:r>
    </w:p>
    <w:p w:rsidR="00B668AA" w:rsidRPr="003F7E21" w:rsidRDefault="00B668AA" w:rsidP="00B668AA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F7E21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B668AA" w:rsidRPr="003F7E21" w:rsidRDefault="00B668AA" w:rsidP="00B668AA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3F7E21">
        <w:rPr>
          <w:rFonts w:ascii="Arial" w:hAnsi="Arial" w:cs="Arial"/>
          <w:sz w:val="24"/>
          <w:szCs w:val="24"/>
        </w:rPr>
        <w:t>sporządzenie imiennych list z podpisami osób świadczących pracę społeczną wraz z rodzajem i liczbą godzin pracy,</w:t>
      </w:r>
    </w:p>
    <w:p w:rsidR="00B668AA" w:rsidRPr="003F7E21" w:rsidRDefault="00B668AA" w:rsidP="00B668AA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3F7E21">
        <w:rPr>
          <w:rFonts w:ascii="Arial" w:hAnsi="Arial" w:cs="Arial"/>
          <w:sz w:val="24"/>
          <w:szCs w:val="24"/>
        </w:rPr>
        <w:t>sporządzenie pisemnych umów z wolontariuszami.</w:t>
      </w:r>
    </w:p>
    <w:p w:rsidR="00B668AA" w:rsidRDefault="00B668AA" w:rsidP="00B668AA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F7E21">
        <w:rPr>
          <w:rFonts w:ascii="Arial" w:hAnsi="Arial" w:cs="Arial"/>
          <w:sz w:val="24"/>
          <w:szCs w:val="24"/>
        </w:rPr>
        <w:t>Dokumentacja ta może podlegać kontroli.</w:t>
      </w:r>
    </w:p>
    <w:p w:rsidR="00B668AA" w:rsidRPr="00BF6FF6" w:rsidRDefault="00B668AA" w:rsidP="00B668A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6FF6">
        <w:rPr>
          <w:rFonts w:ascii="Arial" w:hAnsi="Arial" w:cs="Arial"/>
          <w:sz w:val="24"/>
          <w:szCs w:val="24"/>
        </w:rPr>
        <w:t>Wkład własny rzeczowy wliczany jest do kosztów całości zadania o ile został wykazany w sekcji V.A „Zestawienie kosztów realizacji zadania” oraz V.B oferty „Źródła finansowania kosztów realizacji zadania” (w każdej z nich) i tylko w wysokości wskazanej w sekcji V.B. W przypadku, gdy wyliczeń wysokości wkładu własnego rzeczowego dokonano w innych częściach oferty i nie są one tożsame z tymi określonymi w sekcji V.B oferty, wysokość wkładu własnego rzeczowego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BF6FF6">
        <w:rPr>
          <w:rFonts w:ascii="Arial" w:hAnsi="Arial" w:cs="Arial"/>
          <w:sz w:val="24"/>
          <w:szCs w:val="24"/>
        </w:rPr>
        <w:t>w sekcji V.B oferty jest traktowana jako obowiązująca, a inne wyliczenia nie są uwzględniane i nie mają znaczenia przy ustalaniu wysokości tego wkładu.</w:t>
      </w:r>
    </w:p>
    <w:p w:rsidR="00B668AA" w:rsidRPr="008F63F7" w:rsidRDefault="00B668AA" w:rsidP="00B668AA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Pr="008F63F7" w:rsidRDefault="00B668AA" w:rsidP="00B668AA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Wycena wkładu własnego rzeczowego musi być oparta o ceny rynkowe.</w:t>
      </w:r>
    </w:p>
    <w:p w:rsidR="00B668AA" w:rsidRPr="008F63F7" w:rsidRDefault="00B668AA" w:rsidP="00B668AA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Podmiot/-y realizujący/-e zadanie może/-</w:t>
      </w:r>
      <w:proofErr w:type="spellStart"/>
      <w:r w:rsidRPr="0002036E">
        <w:rPr>
          <w:rFonts w:ascii="Arial" w:hAnsi="Arial" w:cs="Arial"/>
          <w:sz w:val="24"/>
          <w:szCs w:val="24"/>
        </w:rPr>
        <w:t>gą</w:t>
      </w:r>
      <w:proofErr w:type="spellEnd"/>
      <w:r w:rsidRPr="0002036E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>ć zobowiązany/-e do przekazania</w:t>
      </w:r>
      <w:r>
        <w:rPr>
          <w:rFonts w:ascii="Arial" w:hAnsi="Arial" w:cs="Arial"/>
          <w:sz w:val="24"/>
          <w:szCs w:val="24"/>
        </w:rPr>
        <w:br/>
      </w:r>
      <w:r w:rsidRPr="0002036E">
        <w:rPr>
          <w:rFonts w:ascii="Arial" w:hAnsi="Arial" w:cs="Arial"/>
          <w:sz w:val="24"/>
          <w:szCs w:val="24"/>
        </w:rPr>
        <w:t>w wyznaczonym terminie dodatkowych informacji, wyjaśnień oraz dowodów do sprawozdań z wykonania zadania publicznego, w tym dokumentacji dotyczącej wyceny wkładu rzeczowego. Dokumentacja ta może podlegać kontroli.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2C0D">
        <w:rPr>
          <w:rFonts w:ascii="Arial" w:hAnsi="Arial" w:cs="Arial"/>
          <w:sz w:val="24"/>
          <w:szCs w:val="24"/>
        </w:rPr>
        <w:t xml:space="preserve">Przygotowując „Kalkulację przewidywanych kosztów realizacji zadania publicznego” należy pamiętać, iż w ramach wnioskowanej dotacji nie będzie można sfinansować następujących wydatków: </w:t>
      </w:r>
    </w:p>
    <w:p w:rsidR="00B668AA" w:rsidRDefault="00B668AA" w:rsidP="00B668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2C0D">
        <w:rPr>
          <w:rFonts w:ascii="Arial" w:hAnsi="Arial" w:cs="Arial"/>
          <w:sz w:val="24"/>
          <w:szCs w:val="24"/>
        </w:rPr>
        <w:t>związanych z budową, zakupem budynków lub lokali, zakupem gruntów,</w:t>
      </w:r>
    </w:p>
    <w:p w:rsidR="00B668AA" w:rsidRDefault="00B668AA" w:rsidP="00B668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957BF">
        <w:rPr>
          <w:rFonts w:ascii="Arial" w:hAnsi="Arial" w:cs="Arial"/>
          <w:sz w:val="24"/>
          <w:szCs w:val="24"/>
        </w:rPr>
        <w:t>związanych z działalnością gospodarczą,</w:t>
      </w:r>
    </w:p>
    <w:p w:rsidR="00B668AA" w:rsidRDefault="00B668AA" w:rsidP="00B668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957BF">
        <w:rPr>
          <w:rFonts w:ascii="Arial" w:hAnsi="Arial" w:cs="Arial"/>
          <w:sz w:val="24"/>
          <w:szCs w:val="24"/>
        </w:rPr>
        <w:t>zakup</w:t>
      </w:r>
      <w:r>
        <w:rPr>
          <w:rFonts w:ascii="Arial" w:hAnsi="Arial" w:cs="Arial"/>
          <w:sz w:val="24"/>
          <w:szCs w:val="24"/>
        </w:rPr>
        <w:t xml:space="preserve"> środków trwałych o wartości powyżej 10 000 zł oraz </w:t>
      </w:r>
      <w:r w:rsidRPr="001957BF">
        <w:rPr>
          <w:rFonts w:ascii="Arial" w:hAnsi="Arial" w:cs="Arial"/>
          <w:sz w:val="24"/>
          <w:szCs w:val="24"/>
        </w:rPr>
        <w:t xml:space="preserve">rzeczy ruchomych, których jednostkowy koszt przekracza </w:t>
      </w:r>
      <w:r>
        <w:rPr>
          <w:rFonts w:ascii="Arial" w:hAnsi="Arial" w:cs="Arial"/>
          <w:sz w:val="24"/>
          <w:szCs w:val="24"/>
        </w:rPr>
        <w:t xml:space="preserve">5 000 </w:t>
      </w:r>
      <w:r w:rsidRPr="001957BF">
        <w:rPr>
          <w:rFonts w:ascii="Arial" w:hAnsi="Arial" w:cs="Arial"/>
          <w:sz w:val="24"/>
          <w:szCs w:val="24"/>
        </w:rPr>
        <w:t>zł,</w:t>
      </w:r>
    </w:p>
    <w:p w:rsidR="00B668AA" w:rsidRPr="00C75338" w:rsidRDefault="00B668AA" w:rsidP="00B668A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75338">
        <w:rPr>
          <w:rFonts w:ascii="Arial" w:hAnsi="Arial" w:cs="Arial"/>
          <w:sz w:val="24"/>
          <w:szCs w:val="24"/>
        </w:rPr>
        <w:t>koszty administracyjne przekraczające 10 % wnioskowanej dotacji (koszty obsługi zadania publicznego, w tym koszty o charakterze finansowym, nadzorczym i kontrolnym m.in.: koszty związane z koordynacją projektu, obsługą administracyjną, prawną i finansową zadania).</w:t>
      </w:r>
    </w:p>
    <w:p w:rsidR="00B668AA" w:rsidRPr="00DB1591" w:rsidRDefault="00B668AA" w:rsidP="00B668AA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W przypadku, jeśli w „Kalkulacji przewidywanych kosztów realizacji zadania publicznego” w złożonej ofercie wykazane zostaną wyżej wymienione pozycje, oferent zobowiązany jest do wskazania 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VI</w:t>
      </w:r>
      <w:r>
        <w:rPr>
          <w:rFonts w:ascii="Arial" w:hAnsi="Arial" w:cs="Arial"/>
          <w:sz w:val="24"/>
          <w:szCs w:val="24"/>
        </w:rPr>
        <w:t>.</w:t>
      </w:r>
      <w:r w:rsidRPr="007064D6">
        <w:rPr>
          <w:rFonts w:ascii="Arial" w:hAnsi="Arial" w:cs="Arial"/>
          <w:sz w:val="24"/>
          <w:szCs w:val="24"/>
        </w:rPr>
        <w:t xml:space="preserve"> oferty, które z kosztów</w:t>
      </w:r>
      <w:r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i w jakiej wysokości zostaną sfinansowane w ramach wkładu własnego.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Terminy i tryb oceny ofert złożonych w otwartym konkursie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</w:t>
      </w:r>
      <w:r w:rsidRPr="00A92C0D">
        <w:rPr>
          <w:rFonts w:ascii="Arial" w:hAnsi="Arial" w:cs="Arial"/>
          <w:sz w:val="24"/>
          <w:szCs w:val="24"/>
        </w:rPr>
        <w:t xml:space="preserve"> Złożone oferty będą weryfikowane pod względem formalnym przez zespół ds. weryfikacji formalnej ofert powołany przez Dyrektora Departamentu Kultury</w:t>
      </w:r>
      <w:r w:rsidRPr="00A92C0D">
        <w:rPr>
          <w:rFonts w:ascii="Arial" w:hAnsi="Arial" w:cs="Arial"/>
          <w:i/>
          <w:sz w:val="24"/>
          <w:szCs w:val="24"/>
        </w:rPr>
        <w:t>.</w:t>
      </w:r>
    </w:p>
    <w:p w:rsidR="00B668AA" w:rsidRDefault="00B668AA" w:rsidP="00B668A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338">
        <w:rPr>
          <w:rFonts w:ascii="Arial" w:hAnsi="Arial" w:cs="Arial"/>
          <w:sz w:val="24"/>
          <w:szCs w:val="24"/>
        </w:rPr>
        <w:t>Wzór karty oceny formalnej stanowi zał</w:t>
      </w:r>
      <w:r w:rsidRPr="00C75338">
        <w:rPr>
          <w:rFonts w:ascii="Arial" w:hAnsi="Arial" w:cs="Arial" w:hint="eastAsia"/>
          <w:sz w:val="24"/>
          <w:szCs w:val="24"/>
        </w:rPr>
        <w:t>ą</w:t>
      </w:r>
      <w:r w:rsidRPr="00C75338">
        <w:rPr>
          <w:rFonts w:ascii="Arial" w:hAnsi="Arial" w:cs="Arial"/>
          <w:sz w:val="24"/>
          <w:szCs w:val="24"/>
        </w:rPr>
        <w:t>cznik nr 1 do niniejszego ogłoszenia</w:t>
      </w:r>
      <w:r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2C0D">
        <w:rPr>
          <w:rFonts w:ascii="Arial" w:hAnsi="Arial" w:cs="Arial"/>
          <w:sz w:val="24"/>
          <w:szCs w:val="24"/>
        </w:rPr>
        <w:t>Odrzuceniu podlegają oferty:</w:t>
      </w:r>
    </w:p>
    <w:p w:rsidR="00B668AA" w:rsidRPr="0089508A" w:rsidRDefault="00B668AA" w:rsidP="00B668A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>których potwierdzenie złożenia oferty zostało złożone po terminie wskazanym w niniejszym ogłoszeniu,</w:t>
      </w:r>
    </w:p>
    <w:p w:rsidR="00B668AA" w:rsidRPr="008F63F7" w:rsidRDefault="00B668AA" w:rsidP="00B668AA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nieodpowiadające rodzajowi zadania wskazanemu w niniejszym ogłoszeniu,</w:t>
      </w:r>
    </w:p>
    <w:p w:rsidR="00B668AA" w:rsidRPr="008F63F7" w:rsidRDefault="00B668AA" w:rsidP="00B668A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8F63F7">
        <w:rPr>
          <w:rFonts w:ascii="Arial" w:hAnsi="Arial" w:cs="Arial"/>
          <w:sz w:val="24"/>
          <w:szCs w:val="24"/>
        </w:rPr>
        <w:br/>
        <w:t>oferenta/-ów określonego w ogłoszeniu, jeśli nie wynika on z błędów rachunkowych w sekcji V. „Kalkulacja przewidywanych kosztów realizacji zadania publicznego” oferty,</w:t>
      </w:r>
    </w:p>
    <w:p w:rsidR="00B668AA" w:rsidRDefault="00B668AA" w:rsidP="00B668A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zawierające inne braki i nieprawidłowości niż określone w pkt III.2</w:t>
      </w:r>
      <w:r>
        <w:rPr>
          <w:rFonts w:ascii="Arial" w:hAnsi="Arial" w:cs="Arial"/>
          <w:sz w:val="24"/>
          <w:szCs w:val="24"/>
        </w:rPr>
        <w:t>1</w:t>
      </w:r>
      <w:r w:rsidRPr="008F63F7">
        <w:rPr>
          <w:rFonts w:ascii="Arial" w:hAnsi="Arial" w:cs="Arial"/>
          <w:sz w:val="24"/>
          <w:szCs w:val="24"/>
        </w:rPr>
        <w:t xml:space="preserve"> ogłoszenia oraz w karcie oceny formalnej w punktach 2, </w:t>
      </w:r>
      <w:r>
        <w:rPr>
          <w:rFonts w:ascii="Arial" w:hAnsi="Arial" w:cs="Arial"/>
          <w:sz w:val="24"/>
          <w:szCs w:val="24"/>
        </w:rPr>
        <w:t>3</w:t>
      </w:r>
      <w:r w:rsidRPr="008F63F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  <w:r w:rsidRPr="008F63F7">
        <w:rPr>
          <w:rFonts w:ascii="Arial" w:hAnsi="Arial" w:cs="Arial"/>
          <w:sz w:val="24"/>
          <w:szCs w:val="24"/>
        </w:rPr>
        <w:t xml:space="preserve">a, </w:t>
      </w:r>
      <w:r>
        <w:rPr>
          <w:rFonts w:ascii="Arial" w:hAnsi="Arial" w:cs="Arial"/>
          <w:sz w:val="24"/>
          <w:szCs w:val="24"/>
        </w:rPr>
        <w:t>5</w:t>
      </w:r>
      <w:r w:rsidRPr="008F6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6</w:t>
      </w:r>
      <w:r w:rsidRPr="008F6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7</w:t>
      </w:r>
      <w:r w:rsidRPr="008F63F7">
        <w:rPr>
          <w:rFonts w:ascii="Arial" w:hAnsi="Arial" w:cs="Arial"/>
          <w:sz w:val="24"/>
          <w:szCs w:val="24"/>
        </w:rPr>
        <w:t xml:space="preserve"> a-</w:t>
      </w:r>
      <w:r>
        <w:rPr>
          <w:rFonts w:ascii="Arial" w:hAnsi="Arial" w:cs="Arial"/>
          <w:sz w:val="24"/>
          <w:szCs w:val="24"/>
        </w:rPr>
        <w:t>c</w:t>
      </w:r>
      <w:r w:rsidRPr="008F6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8F6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9</w:t>
      </w:r>
      <w:r w:rsidRPr="008F63F7">
        <w:rPr>
          <w:rFonts w:ascii="Arial" w:hAnsi="Arial" w:cs="Arial"/>
          <w:sz w:val="24"/>
          <w:szCs w:val="24"/>
        </w:rPr>
        <w:t xml:space="preserve"> (nie dotyczy oczywistych błędów i omyłek, w tym omyłek pisarskich),</w:t>
      </w:r>
    </w:p>
    <w:p w:rsidR="00B668AA" w:rsidRDefault="00B668AA" w:rsidP="00B668A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185B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02185B">
        <w:rPr>
          <w:rFonts w:ascii="Arial" w:hAnsi="Arial" w:cs="Arial"/>
          <w:sz w:val="24"/>
          <w:szCs w:val="24"/>
        </w:rPr>
        <w:br/>
        <w:t>w konkursie ofert przekracza jedną. Za ofertę uznaje się ofertę złożoną w elektronicznym generatorze wniosków https://witkac.pl/ wraz z potwierdzeniem jej złożenia.</w:t>
      </w:r>
    </w:p>
    <w:p w:rsidR="00B668AA" w:rsidRPr="0002185B" w:rsidRDefault="00B668AA" w:rsidP="00B668AA">
      <w:pPr>
        <w:tabs>
          <w:tab w:val="left" w:pos="426"/>
        </w:tabs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B668AA" w:rsidRPr="0002185B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185B">
        <w:rPr>
          <w:rFonts w:ascii="Arial" w:hAnsi="Arial" w:cs="Arial"/>
          <w:sz w:val="24"/>
          <w:szCs w:val="24"/>
        </w:rPr>
        <w:t>Do ofert, które podlegają jednokrotnemu usunięciu braków i nieprawidłowości należą te, w których:</w:t>
      </w:r>
    </w:p>
    <w:p w:rsidR="00B668AA" w:rsidRPr="008F63F7" w:rsidRDefault="00B668AA" w:rsidP="00B668AA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na podstawie informacji zawartych w ofercie nie można ostatecznie potwierdzić czy podmiot/-y, który/-e złożył/-y ofertę są uprawnione do wzięcia udziału </w:t>
      </w:r>
      <w:r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w konkursie,</w:t>
      </w:r>
      <w:r w:rsidRPr="008F63F7">
        <w:t xml:space="preserve"> </w:t>
      </w:r>
      <w:r w:rsidRPr="008F63F7">
        <w:rPr>
          <w:rFonts w:ascii="Arial" w:hAnsi="Arial" w:cs="Arial"/>
          <w:sz w:val="24"/>
          <w:szCs w:val="24"/>
        </w:rPr>
        <w:t>w tym czy ich działalność statutowa, w tym w szczególności cele statutowe, są zgodne z obszarem, celami i założeniami otwartego konkursu ofert,</w:t>
      </w:r>
    </w:p>
    <w:p w:rsidR="00B668AA" w:rsidRPr="007915AC" w:rsidRDefault="00B668AA" w:rsidP="00B668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>na potwierdzeniu</w:t>
      </w:r>
      <w:r w:rsidRPr="002F777F">
        <w:rPr>
          <w:rFonts w:ascii="Arial" w:hAnsi="Arial" w:cs="Arial"/>
          <w:sz w:val="24"/>
          <w:szCs w:val="24"/>
        </w:rPr>
        <w:t xml:space="preserve"> złożenia oferty nie złożono podpisów przez osoby </w:t>
      </w:r>
      <w:r w:rsidRPr="007915AC">
        <w:rPr>
          <w:rFonts w:ascii="Arial" w:hAnsi="Arial" w:cs="Arial"/>
          <w:sz w:val="24"/>
          <w:szCs w:val="24"/>
        </w:rPr>
        <w:t>upoważnione w formie, o której mowa w pkt II.3.11 ogłoszenia,</w:t>
      </w:r>
    </w:p>
    <w:p w:rsidR="00B668AA" w:rsidRDefault="00B668AA" w:rsidP="00B668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B668AA" w:rsidRPr="007064D6" w:rsidRDefault="00B668AA" w:rsidP="00B668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VI. oferty „Inne informacje” nie zos</w:t>
      </w:r>
      <w:r>
        <w:rPr>
          <w:rFonts w:ascii="Arial" w:hAnsi="Arial" w:cs="Arial"/>
          <w:sz w:val="24"/>
          <w:szCs w:val="24"/>
        </w:rPr>
        <w:t>tał wskazany sposób zapewnienia</w:t>
      </w:r>
      <w:r>
        <w:rPr>
          <w:rFonts w:ascii="Arial" w:hAnsi="Arial" w:cs="Arial"/>
          <w:sz w:val="24"/>
          <w:szCs w:val="24"/>
        </w:rPr>
        <w:br/>
      </w:r>
      <w:r w:rsidRPr="007064D6">
        <w:rPr>
          <w:rFonts w:ascii="Arial" w:hAnsi="Arial" w:cs="Arial"/>
          <w:sz w:val="24"/>
          <w:szCs w:val="24"/>
        </w:rPr>
        <w:t>w ramach realizacji zadania publicznego dostępności osobom ze szczególnymi potrzebami,</w:t>
      </w:r>
    </w:p>
    <w:p w:rsidR="00B668AA" w:rsidRPr="007064D6" w:rsidRDefault="00B668AA" w:rsidP="00B668AA">
      <w:pPr>
        <w:numPr>
          <w:ilvl w:val="0"/>
          <w:numId w:val="1"/>
        </w:numPr>
        <w:tabs>
          <w:tab w:val="left" w:pos="567"/>
        </w:tabs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nie wskazano 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III.5 i III.6 oferty rezultatów oraz ich minimalnej wartości, </w:t>
      </w:r>
    </w:p>
    <w:p w:rsidR="00B668AA" w:rsidRPr="0089508A" w:rsidRDefault="00B668AA" w:rsidP="00B668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w przypadku wskazania w</w:t>
      </w:r>
      <w:r>
        <w:rPr>
          <w:rFonts w:ascii="Arial" w:hAnsi="Arial" w:cs="Arial"/>
          <w:sz w:val="24"/>
          <w:szCs w:val="24"/>
        </w:rPr>
        <w:t xml:space="preserve"> sekcji V.</w:t>
      </w:r>
      <w:r w:rsidRPr="007064D6">
        <w:rPr>
          <w:rFonts w:ascii="Arial" w:hAnsi="Arial" w:cs="Arial"/>
          <w:sz w:val="24"/>
          <w:szCs w:val="24"/>
        </w:rPr>
        <w:t xml:space="preserve"> „Kalkulacj</w:t>
      </w:r>
      <w:r>
        <w:rPr>
          <w:rFonts w:ascii="Arial" w:hAnsi="Arial" w:cs="Arial"/>
          <w:sz w:val="24"/>
          <w:szCs w:val="24"/>
        </w:rPr>
        <w:t>a</w:t>
      </w:r>
      <w:r w:rsidRPr="007064D6">
        <w:rPr>
          <w:rFonts w:ascii="Arial" w:hAnsi="Arial" w:cs="Arial"/>
          <w:sz w:val="24"/>
          <w:szCs w:val="24"/>
        </w:rPr>
        <w:t xml:space="preserve"> przewidywanych kosztów realizacji </w:t>
      </w:r>
      <w:r w:rsidRPr="007915AC">
        <w:rPr>
          <w:rFonts w:ascii="Arial" w:hAnsi="Arial" w:cs="Arial"/>
          <w:sz w:val="24"/>
          <w:szCs w:val="24"/>
        </w:rPr>
        <w:t xml:space="preserve">zadania publicznego” </w:t>
      </w:r>
      <w:r>
        <w:rPr>
          <w:rFonts w:ascii="Arial" w:hAnsi="Arial" w:cs="Arial"/>
          <w:sz w:val="24"/>
          <w:szCs w:val="24"/>
        </w:rPr>
        <w:t xml:space="preserve">oferty </w:t>
      </w:r>
      <w:r w:rsidRPr="007915AC">
        <w:rPr>
          <w:rFonts w:ascii="Arial" w:hAnsi="Arial" w:cs="Arial"/>
          <w:sz w:val="24"/>
          <w:szCs w:val="24"/>
        </w:rPr>
        <w:t>wydatków wymienionych w pkt II.4.1</w:t>
      </w:r>
      <w:r>
        <w:rPr>
          <w:rFonts w:ascii="Arial" w:hAnsi="Arial" w:cs="Arial"/>
          <w:sz w:val="24"/>
          <w:szCs w:val="24"/>
        </w:rPr>
        <w:t>8</w:t>
      </w:r>
      <w:r w:rsidRPr="007915AC">
        <w:rPr>
          <w:rFonts w:ascii="Arial" w:hAnsi="Arial" w:cs="Arial"/>
          <w:sz w:val="24"/>
          <w:szCs w:val="24"/>
        </w:rPr>
        <w:t xml:space="preserve"> ogłoszenia nie</w:t>
      </w:r>
      <w:r w:rsidRPr="0089508A">
        <w:rPr>
          <w:rFonts w:ascii="Arial" w:hAnsi="Arial" w:cs="Arial"/>
          <w:sz w:val="24"/>
          <w:szCs w:val="24"/>
        </w:rPr>
        <w:t xml:space="preserve"> wskazano w </w:t>
      </w:r>
      <w:r>
        <w:rPr>
          <w:rFonts w:ascii="Arial" w:hAnsi="Arial" w:cs="Arial"/>
          <w:sz w:val="24"/>
          <w:szCs w:val="24"/>
        </w:rPr>
        <w:t xml:space="preserve">sekcji </w:t>
      </w:r>
      <w:r w:rsidRPr="0089508A">
        <w:rPr>
          <w:rFonts w:ascii="Arial" w:hAnsi="Arial" w:cs="Arial"/>
          <w:sz w:val="24"/>
          <w:szCs w:val="24"/>
        </w:rPr>
        <w:t>VI. oferty „Inne informacje” które z kosztów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89508A">
        <w:rPr>
          <w:rFonts w:ascii="Arial" w:hAnsi="Arial" w:cs="Arial"/>
          <w:sz w:val="24"/>
          <w:szCs w:val="24"/>
        </w:rPr>
        <w:t>i w jakiej wysokości zostaną sfinansowane z wkładu własnego,</w:t>
      </w:r>
    </w:p>
    <w:p w:rsidR="00B668AA" w:rsidRDefault="00B668AA" w:rsidP="00B668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915AC">
        <w:rPr>
          <w:rFonts w:ascii="Arial" w:hAnsi="Arial" w:cs="Arial"/>
          <w:sz w:val="24"/>
          <w:szCs w:val="24"/>
        </w:rPr>
        <w:t>przekroczono limit kosztów administracyjnych określony w pkt II.4.1</w:t>
      </w:r>
      <w:r>
        <w:rPr>
          <w:rFonts w:ascii="Arial" w:hAnsi="Arial" w:cs="Arial"/>
          <w:sz w:val="24"/>
          <w:szCs w:val="24"/>
        </w:rPr>
        <w:t xml:space="preserve">8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7915AC">
        <w:rPr>
          <w:rFonts w:ascii="Arial" w:hAnsi="Arial" w:cs="Arial"/>
          <w:sz w:val="24"/>
          <w:szCs w:val="24"/>
        </w:rPr>
        <w:t xml:space="preserve"> 4</w:t>
      </w:r>
      <w:r w:rsidRPr="0089508A">
        <w:rPr>
          <w:rFonts w:ascii="Arial" w:hAnsi="Arial" w:cs="Arial"/>
          <w:sz w:val="24"/>
          <w:szCs w:val="24"/>
        </w:rPr>
        <w:t xml:space="preserve"> ogłoszenia w wyniku błędów rachunkowych lub innych błędów w</w:t>
      </w:r>
      <w:r>
        <w:rPr>
          <w:rFonts w:ascii="Arial" w:hAnsi="Arial" w:cs="Arial"/>
          <w:sz w:val="24"/>
          <w:szCs w:val="24"/>
        </w:rPr>
        <w:t xml:space="preserve"> sekcji </w:t>
      </w:r>
      <w:r>
        <w:rPr>
          <w:rFonts w:ascii="Arial" w:hAnsi="Arial" w:cs="Arial"/>
          <w:sz w:val="24"/>
          <w:szCs w:val="24"/>
        </w:rPr>
        <w:br/>
        <w:t>V.</w:t>
      </w:r>
      <w:r w:rsidRPr="0089508A">
        <w:rPr>
          <w:rFonts w:ascii="Arial" w:hAnsi="Arial" w:cs="Arial"/>
          <w:sz w:val="24"/>
          <w:szCs w:val="24"/>
        </w:rPr>
        <w:t xml:space="preserve"> „Kalkulacj</w:t>
      </w:r>
      <w:r>
        <w:rPr>
          <w:rFonts w:ascii="Arial" w:hAnsi="Arial" w:cs="Arial"/>
          <w:sz w:val="24"/>
          <w:szCs w:val="24"/>
        </w:rPr>
        <w:t>a</w:t>
      </w:r>
      <w:r w:rsidRPr="0089508A">
        <w:rPr>
          <w:rFonts w:ascii="Arial" w:hAnsi="Arial" w:cs="Arial"/>
          <w:sz w:val="24"/>
          <w:szCs w:val="24"/>
        </w:rPr>
        <w:t xml:space="preserve">  przewidywanych kosztów realizacji zadania publicznego”</w:t>
      </w:r>
      <w:r>
        <w:rPr>
          <w:rFonts w:ascii="Arial" w:hAnsi="Arial" w:cs="Arial"/>
          <w:sz w:val="24"/>
          <w:szCs w:val="24"/>
        </w:rPr>
        <w:t xml:space="preserve"> oferty</w:t>
      </w:r>
      <w:r w:rsidRPr="0089508A">
        <w:rPr>
          <w:rFonts w:ascii="Arial" w:hAnsi="Arial" w:cs="Arial"/>
          <w:sz w:val="24"/>
          <w:szCs w:val="24"/>
        </w:rPr>
        <w:t xml:space="preserve"> lub</w:t>
      </w:r>
      <w:r>
        <w:rPr>
          <w:rFonts w:ascii="Arial" w:hAnsi="Arial" w:cs="Arial"/>
          <w:sz w:val="24"/>
          <w:szCs w:val="24"/>
        </w:rPr>
        <w:t xml:space="preserve"> </w:t>
      </w:r>
      <w:r w:rsidRPr="0089508A">
        <w:rPr>
          <w:rFonts w:ascii="Arial" w:hAnsi="Arial" w:cs="Arial"/>
          <w:sz w:val="24"/>
          <w:szCs w:val="24"/>
        </w:rPr>
        <w:t xml:space="preserve">w przypadku przekroczenia ww. limitu nie wskazano w </w:t>
      </w:r>
      <w:r>
        <w:rPr>
          <w:rFonts w:ascii="Arial" w:hAnsi="Arial" w:cs="Arial"/>
          <w:sz w:val="24"/>
          <w:szCs w:val="24"/>
        </w:rPr>
        <w:t>sekcji</w:t>
      </w:r>
      <w:r w:rsidRPr="0089508A">
        <w:rPr>
          <w:rFonts w:ascii="Arial" w:hAnsi="Arial" w:cs="Arial"/>
          <w:sz w:val="24"/>
          <w:szCs w:val="24"/>
        </w:rPr>
        <w:t xml:space="preserve"> VI</w:t>
      </w:r>
      <w:r>
        <w:rPr>
          <w:rFonts w:ascii="Arial" w:hAnsi="Arial" w:cs="Arial"/>
          <w:sz w:val="24"/>
          <w:szCs w:val="24"/>
        </w:rPr>
        <w:t>.</w:t>
      </w:r>
      <w:r w:rsidRPr="0089508A">
        <w:rPr>
          <w:rFonts w:ascii="Arial" w:hAnsi="Arial" w:cs="Arial"/>
          <w:sz w:val="24"/>
          <w:szCs w:val="24"/>
        </w:rPr>
        <w:t xml:space="preserve"> oferty „Inne </w:t>
      </w:r>
      <w:r w:rsidRPr="0089508A">
        <w:rPr>
          <w:rFonts w:ascii="Arial" w:hAnsi="Arial" w:cs="Arial"/>
          <w:sz w:val="24"/>
          <w:szCs w:val="24"/>
        </w:rPr>
        <w:lastRenderedPageBreak/>
        <w:t>informacje” które z kosztów i w jakiej wysokości zostaną sfinansowane z wkładu własnego,</w:t>
      </w:r>
    </w:p>
    <w:p w:rsidR="00B668AA" w:rsidRPr="00EE3639" w:rsidRDefault="00B668AA" w:rsidP="00B668AA">
      <w:pPr>
        <w:pStyle w:val="Akapitzlist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B668AA" w:rsidRPr="00EE3639" w:rsidRDefault="00B668AA" w:rsidP="00B668AA">
      <w:pPr>
        <w:pStyle w:val="Akapitzlist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wystąpiły błędy (rachunkowe, pisarskie, logiczne) w sekcji V. „Kalkulacja przewidywanych kosztów realizacji zadania publicznego” oferty,</w:t>
      </w:r>
    </w:p>
    <w:p w:rsidR="00B668AA" w:rsidRDefault="00B668AA" w:rsidP="00B668AA">
      <w:pPr>
        <w:pStyle w:val="Akapitzlist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 xml:space="preserve">nie potwierdzono za zgodność z oryginałem wszystkich dokumentów przedstawionych w formie kserokopii przez co najmniej jedną z osób upoważnionych </w:t>
      </w:r>
      <w:r w:rsidRPr="008F63F7">
        <w:rPr>
          <w:rFonts w:ascii="Arial" w:hAnsi="Arial" w:cs="Arial"/>
          <w:sz w:val="24"/>
          <w:szCs w:val="24"/>
        </w:rPr>
        <w:t>do reprezentowania oferenta/-ów,</w:t>
      </w:r>
    </w:p>
    <w:p w:rsidR="00B668AA" w:rsidRDefault="00B668AA" w:rsidP="00B668AA">
      <w:pPr>
        <w:pStyle w:val="Akapitzlist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nie wskazano w sekcji V.A oferty „Zestawienie kosztów realizacji zadania” kosztów wkładu własnego osobowego i rzeczowego.</w:t>
      </w:r>
    </w:p>
    <w:p w:rsidR="00B668AA" w:rsidRPr="008F63F7" w:rsidRDefault="00B668AA" w:rsidP="00B668AA">
      <w:pPr>
        <w:pStyle w:val="Akapitzlist"/>
        <w:tabs>
          <w:tab w:val="left" w:pos="567"/>
        </w:tabs>
        <w:ind w:left="142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 </w:t>
      </w:r>
      <w:r w:rsidRPr="0004449A">
        <w:rPr>
          <w:rFonts w:ascii="Arial" w:hAnsi="Arial" w:cs="Arial"/>
          <w:sz w:val="24"/>
          <w:szCs w:val="24"/>
        </w:rPr>
        <w:t>W przypadku, jeżeli na podstawie informacji zawartych w ofercie nie będzie możliwa weryfikacja spełnienia przez oferenta kryteriów wskazanych w karcie oceny formalnej, zespół ds. weryfikacji formalnej ofert może zwrócić się do oferenta</w:t>
      </w:r>
      <w:r w:rsidRPr="0004449A">
        <w:rPr>
          <w:rFonts w:ascii="Arial" w:hAnsi="Arial" w:cs="Arial"/>
          <w:sz w:val="24"/>
          <w:szCs w:val="24"/>
        </w:rPr>
        <w:br/>
        <w:t>z prośbą o udzielenie dodatkowych wyjaśnień.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4449A">
        <w:rPr>
          <w:rFonts w:ascii="Arial" w:hAnsi="Arial" w:cs="Arial"/>
          <w:sz w:val="24"/>
          <w:szCs w:val="24"/>
        </w:rPr>
        <w:t xml:space="preserve">Braki formalne i nieprawidłowości mogą zostać usunięte w terminie do </w:t>
      </w:r>
      <w:r>
        <w:rPr>
          <w:rFonts w:ascii="Arial" w:hAnsi="Arial" w:cs="Arial"/>
          <w:sz w:val="24"/>
          <w:szCs w:val="24"/>
        </w:rPr>
        <w:t>7</w:t>
      </w:r>
      <w:r w:rsidRPr="0004449A">
        <w:rPr>
          <w:rFonts w:ascii="Arial" w:hAnsi="Arial" w:cs="Arial"/>
          <w:sz w:val="24"/>
          <w:szCs w:val="24"/>
        </w:rPr>
        <w:t xml:space="preserve"> dni od daty opublikowania listy podmiotów wzywanych do ich uzupełnienia lub poprawy w Biuletynie Informacji Publicznej Województwa Łódzkiego, na stronie internetowej </w:t>
      </w:r>
      <w:hyperlink r:id="rId6" w:history="1">
        <w:r w:rsidRPr="0004449A">
          <w:rPr>
            <w:rFonts w:ascii="Arial" w:hAnsi="Arial" w:cs="Arial"/>
            <w:sz w:val="24"/>
            <w:szCs w:val="24"/>
          </w:rPr>
          <w:t>www.ngo.lodzkie.pl</w:t>
        </w:r>
      </w:hyperlink>
      <w:r w:rsidRPr="0004449A">
        <w:rPr>
          <w:rFonts w:ascii="Arial" w:hAnsi="Arial" w:cs="Arial"/>
          <w:sz w:val="24"/>
          <w:szCs w:val="24"/>
        </w:rPr>
        <w:t xml:space="preserve"> oraz tablicy ogłoszeń w siedzibie Zarządu Województwa Łódzkiego. 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Lista podmiotów zawiera</w:t>
      </w:r>
      <w:r>
        <w:rPr>
          <w:rFonts w:ascii="Arial" w:hAnsi="Arial" w:cs="Arial"/>
          <w:sz w:val="24"/>
          <w:szCs w:val="24"/>
        </w:rPr>
        <w:t>:</w:t>
      </w:r>
      <w:r w:rsidRPr="00F7633B">
        <w:rPr>
          <w:rFonts w:ascii="Arial" w:hAnsi="Arial" w:cs="Arial"/>
          <w:sz w:val="24"/>
          <w:szCs w:val="24"/>
        </w:rPr>
        <w:t xml:space="preserve"> wskazanie nazwy oferenta którego </w:t>
      </w:r>
      <w:r>
        <w:rPr>
          <w:rFonts w:ascii="Arial" w:hAnsi="Arial" w:cs="Arial"/>
          <w:sz w:val="24"/>
          <w:szCs w:val="24"/>
        </w:rPr>
        <w:t xml:space="preserve">oferty </w:t>
      </w:r>
      <w:r w:rsidRPr="00F7633B">
        <w:rPr>
          <w:rFonts w:ascii="Arial" w:hAnsi="Arial" w:cs="Arial"/>
          <w:sz w:val="24"/>
          <w:szCs w:val="24"/>
        </w:rPr>
        <w:t>brak lub nieprawidłowość dotyczy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oraz wskazanie braków i nieprawidłowości do usunięcia. Ogłoszenie </w:t>
      </w:r>
      <w:r>
        <w:rPr>
          <w:rFonts w:ascii="Arial" w:hAnsi="Arial" w:cs="Arial"/>
          <w:sz w:val="24"/>
          <w:szCs w:val="24"/>
        </w:rPr>
        <w:t xml:space="preserve">listy podmiotów wzywanych </w:t>
      </w:r>
      <w:r w:rsidRPr="00F7633B">
        <w:rPr>
          <w:rFonts w:ascii="Arial" w:hAnsi="Arial" w:cs="Arial"/>
          <w:sz w:val="24"/>
          <w:szCs w:val="24"/>
        </w:rPr>
        <w:t>do uzupełnienia braków lub nieprawidłowoś</w:t>
      </w:r>
      <w:r>
        <w:rPr>
          <w:rFonts w:ascii="Arial" w:hAnsi="Arial" w:cs="Arial"/>
          <w:sz w:val="24"/>
          <w:szCs w:val="24"/>
        </w:rPr>
        <w:t>ci</w:t>
      </w:r>
      <w:r w:rsidRPr="00F7633B">
        <w:rPr>
          <w:rFonts w:ascii="Arial" w:hAnsi="Arial" w:cs="Arial"/>
          <w:sz w:val="24"/>
          <w:szCs w:val="24"/>
        </w:rPr>
        <w:t xml:space="preserve"> nastąpi </w:t>
      </w:r>
      <w:r>
        <w:rPr>
          <w:rFonts w:ascii="Arial" w:hAnsi="Arial" w:cs="Arial"/>
          <w:sz w:val="24"/>
          <w:szCs w:val="24"/>
        </w:rPr>
        <w:t>do dnia 15 lipca 2023 r.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oferty.</w:t>
      </w:r>
    </w:p>
    <w:p w:rsidR="00B668AA" w:rsidRPr="0004449A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04449A">
        <w:rPr>
          <w:rFonts w:ascii="Arial" w:hAnsi="Arial" w:cs="Arial"/>
          <w:sz w:val="24"/>
          <w:szCs w:val="24"/>
        </w:rPr>
        <w:t xml:space="preserve">Oferty nieodrzucone oceniane będą pod względem merytorycznym </w:t>
      </w:r>
      <w:r w:rsidRPr="0004449A">
        <w:rPr>
          <w:rFonts w:ascii="Arial" w:hAnsi="Arial" w:cs="Arial"/>
          <w:sz w:val="24"/>
          <w:szCs w:val="24"/>
        </w:rPr>
        <w:br/>
        <w:t>przez komisję konkursową powołaną przez Zarząd Województwa Łódzkiego.</w:t>
      </w:r>
    </w:p>
    <w:p w:rsidR="00B668AA" w:rsidRDefault="00B668AA" w:rsidP="00B668AA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Wzór karty oceny merytorycznej zawierającej kryteria merytoryczne, według których zostaną ocenione oferty stanowi Zał</w:t>
      </w:r>
      <w:r w:rsidRPr="008F63F7">
        <w:rPr>
          <w:rFonts w:ascii="Arial" w:hAnsi="Arial" w:cs="Arial" w:hint="eastAsia"/>
          <w:sz w:val="24"/>
          <w:szCs w:val="24"/>
        </w:rPr>
        <w:t>ą</w:t>
      </w:r>
      <w:r w:rsidRPr="008F63F7">
        <w:rPr>
          <w:rFonts w:ascii="Arial" w:hAnsi="Arial" w:cs="Arial"/>
          <w:sz w:val="24"/>
          <w:szCs w:val="24"/>
        </w:rPr>
        <w:t>cznik nr 2 do niniejszego ogłoszenia.</w:t>
      </w:r>
    </w:p>
    <w:p w:rsidR="00B668AA" w:rsidRPr="0001170F" w:rsidRDefault="00B668AA" w:rsidP="00B668AA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1170F">
        <w:rPr>
          <w:rFonts w:ascii="Arial" w:hAnsi="Arial" w:cs="Arial"/>
          <w:sz w:val="24"/>
          <w:szCs w:val="24"/>
        </w:rPr>
        <w:t>Maksymalna liczba punktów nie może wynosi</w:t>
      </w:r>
      <w:r w:rsidRPr="0001170F">
        <w:rPr>
          <w:rFonts w:ascii="Arial" w:hAnsi="Arial" w:cs="Arial" w:hint="eastAsia"/>
          <w:sz w:val="24"/>
          <w:szCs w:val="24"/>
        </w:rPr>
        <w:t>ć</w:t>
      </w:r>
      <w:r w:rsidRPr="0001170F">
        <w:rPr>
          <w:rFonts w:ascii="Arial" w:hAnsi="Arial" w:cs="Arial"/>
          <w:sz w:val="24"/>
          <w:szCs w:val="24"/>
        </w:rPr>
        <w:t xml:space="preserve"> wi</w:t>
      </w:r>
      <w:r w:rsidRPr="0001170F">
        <w:rPr>
          <w:rFonts w:ascii="Arial" w:hAnsi="Arial" w:cs="Arial" w:hint="eastAsia"/>
          <w:sz w:val="24"/>
          <w:szCs w:val="24"/>
        </w:rPr>
        <w:t>ę</w:t>
      </w:r>
      <w:r w:rsidRPr="0001170F">
        <w:rPr>
          <w:rFonts w:ascii="Arial" w:hAnsi="Arial" w:cs="Arial"/>
          <w:sz w:val="24"/>
          <w:szCs w:val="24"/>
        </w:rPr>
        <w:t>cej niż 100 pkt.</w:t>
      </w:r>
    </w:p>
    <w:p w:rsidR="00B668AA" w:rsidRPr="0004449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  <w:highlight w:val="green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4449A">
        <w:rPr>
          <w:rFonts w:ascii="Arial" w:hAnsi="Arial" w:cs="Arial"/>
          <w:sz w:val="24"/>
          <w:szCs w:val="24"/>
        </w:rPr>
        <w:t>Komisja konkursowa powołana przez Zarząd Województwa Łódzkiego sporządza listę ofert wraz z propozycją podziału środków, w kolejności zgodnie</w:t>
      </w:r>
      <w:r>
        <w:rPr>
          <w:rFonts w:ascii="Arial" w:hAnsi="Arial" w:cs="Arial"/>
          <w:sz w:val="24"/>
          <w:szCs w:val="24"/>
        </w:rPr>
        <w:t xml:space="preserve"> </w:t>
      </w:r>
      <w:r w:rsidRPr="0004449A">
        <w:rPr>
          <w:rFonts w:ascii="Arial" w:hAnsi="Arial" w:cs="Arial"/>
          <w:sz w:val="24"/>
          <w:szCs w:val="24"/>
        </w:rPr>
        <w:t>z liczbą punktów otrzymanych na podstawie oceny merytorycznej.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Rekomendacje do dotacji otrzymają oferty z największą liczbą punktów. Liczba rekomendowanych ofert jest uzależniona od wysokości środków publicznych </w:t>
      </w:r>
      <w:r w:rsidRPr="00A07F72">
        <w:rPr>
          <w:rFonts w:ascii="Arial" w:hAnsi="Arial" w:cs="Arial"/>
          <w:sz w:val="24"/>
          <w:szCs w:val="24"/>
        </w:rPr>
        <w:lastRenderedPageBreak/>
        <w:t xml:space="preserve">przeznaczonych na realizację konkursu, o których mowa w pkt I.3 ogłoszenia. Komisja konkursowa ma prawo nie rozdysponować całej kwoty przeznaczonej na realizację zadań w konkursie. </w:t>
      </w:r>
    </w:p>
    <w:p w:rsidR="00B668AA" w:rsidRPr="00A07F72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A07F72">
        <w:rPr>
          <w:rFonts w:ascii="Arial" w:hAnsi="Arial" w:cs="Arial"/>
          <w:sz w:val="24"/>
          <w:szCs w:val="24"/>
        </w:rPr>
        <w:br/>
        <w:t xml:space="preserve">do przyznania dotacji, ocena punktowa oferty, kwoty wnioskowanej i przyznanej dotacji. </w:t>
      </w:r>
    </w:p>
    <w:p w:rsidR="00B668AA" w:rsidRPr="00A07F72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>Zarząd Województwa Łódzkiego może, do czasu rozstrzygnięcia konkursu,</w:t>
      </w:r>
      <w:r w:rsidRPr="00A07F72">
        <w:rPr>
          <w:rFonts w:ascii="Arial" w:hAnsi="Arial" w:cs="Arial"/>
          <w:sz w:val="24"/>
          <w:szCs w:val="24"/>
        </w:rPr>
        <w:br/>
        <w:t>w uzasadnionych przypadkach, zrezygnować z zamiaru wsparcia realizacji tego zadania publicznego przez organizacje pozarządowe. W powyższym przypadku Zarząd Województwa Łódzkiego poinformuje oferentów o rezygnacji</w:t>
      </w:r>
      <w:r w:rsidRPr="00A07F72">
        <w:rPr>
          <w:rFonts w:ascii="Arial" w:hAnsi="Arial" w:cs="Arial"/>
          <w:sz w:val="24"/>
          <w:szCs w:val="24"/>
        </w:rPr>
        <w:br/>
        <w:t>z wspierania realizacji zadania publicznego w takim sam sposób, w jaki ogłoszono otwarty konkurs ofert.</w:t>
      </w:r>
    </w:p>
    <w:p w:rsidR="00B668AA" w:rsidRPr="00A07F72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>O podjętych decyzjach składający ofertę powiadamiani są pisemnie lub za pomocą środków komunikacji elektronicznej.</w:t>
      </w:r>
    </w:p>
    <w:p w:rsidR="00B668AA" w:rsidRPr="00A07F72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B668AA" w:rsidRDefault="00B668AA" w:rsidP="00B668AA">
      <w:pPr>
        <w:pStyle w:val="Akapitzlist"/>
        <w:numPr>
          <w:ilvl w:val="0"/>
          <w:numId w:val="14"/>
        </w:numPr>
        <w:ind w:left="714" w:hanging="357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nie złożono żadnej oferty</w:t>
      </w:r>
      <w:r>
        <w:rPr>
          <w:rFonts w:ascii="Arial" w:hAnsi="Arial" w:cs="Arial"/>
          <w:sz w:val="24"/>
          <w:szCs w:val="24"/>
        </w:rPr>
        <w:t>,</w:t>
      </w:r>
    </w:p>
    <w:p w:rsidR="00B668AA" w:rsidRDefault="00B668AA" w:rsidP="00B668A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żadna ze złożonych ofert nie spełni wymogów zawartych w ogłoszeniu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34922">
        <w:rPr>
          <w:rFonts w:ascii="Arial" w:hAnsi="Arial" w:cs="Arial"/>
          <w:sz w:val="24"/>
          <w:szCs w:val="24"/>
        </w:rPr>
        <w:t>o konkursie.</w:t>
      </w:r>
    </w:p>
    <w:p w:rsidR="00B668AA" w:rsidRPr="00A07F72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B668AA" w:rsidRPr="00A07F72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Województwa Łódzkiego, na stronie internetowej </w:t>
      </w:r>
      <w:hyperlink r:id="rId7" w:history="1">
        <w:r w:rsidRPr="00A07F72">
          <w:rPr>
            <w:rFonts w:ascii="Arial" w:hAnsi="Arial" w:cs="Arial"/>
            <w:sz w:val="24"/>
            <w:szCs w:val="24"/>
          </w:rPr>
          <w:t>www.ngo.lodzkie.pl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A07F72">
        <w:rPr>
          <w:rFonts w:ascii="Arial" w:hAnsi="Arial" w:cs="Arial"/>
          <w:sz w:val="24"/>
          <w:szCs w:val="24"/>
        </w:rPr>
        <w:t xml:space="preserve">wywiesza na tablicach ogłoszeń w siedzibie Zarządu Województwa Łódzkiego oraz w elektronicznym generatorze wniosków </w:t>
      </w:r>
      <w:hyperlink r:id="rId8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A07F72"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Rozstrzygnięcie konkursu podaje się do publicznej wiadomości w Biuletynie Informacji Publicznej Województwa Łódzkiego, na stronie internetowej </w:t>
      </w:r>
      <w:hyperlink r:id="rId9" w:history="1">
        <w:r w:rsidRPr="00A07F72">
          <w:rPr>
            <w:rFonts w:ascii="Arial" w:hAnsi="Arial" w:cs="Arial"/>
            <w:sz w:val="24"/>
            <w:szCs w:val="24"/>
          </w:rPr>
          <w:t>www.ngo.lodzkie.pl</w:t>
        </w:r>
      </w:hyperlink>
      <w:r w:rsidRPr="00A07F72">
        <w:rPr>
          <w:rFonts w:ascii="Arial" w:hAnsi="Arial" w:cs="Arial"/>
          <w:sz w:val="24"/>
          <w:szCs w:val="24"/>
        </w:rPr>
        <w:t xml:space="preserve">, zamieszcza na tablicach ogłoszeń w siedzibie Zarządu Województwa Łódzkiego oraz w elektronicznym generatorze wniosków </w:t>
      </w:r>
      <w:hyperlink r:id="rId10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A07F72">
        <w:rPr>
          <w:rFonts w:ascii="Arial" w:hAnsi="Arial" w:cs="Arial"/>
          <w:sz w:val="24"/>
          <w:szCs w:val="24"/>
        </w:rPr>
        <w:t>.</w:t>
      </w:r>
    </w:p>
    <w:p w:rsidR="00B668AA" w:rsidRPr="00A07F72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Rozstrzygnięcie konkursu nastąpi nie później niż w terminie </w:t>
      </w:r>
      <w:r w:rsidRPr="00A07F72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 xml:space="preserve">31 sierpnia </w:t>
      </w:r>
      <w:r>
        <w:rPr>
          <w:rFonts w:ascii="Arial" w:hAnsi="Arial" w:cs="Arial"/>
          <w:b/>
          <w:sz w:val="24"/>
          <w:szCs w:val="24"/>
        </w:rPr>
        <w:br/>
        <w:t>2023</w:t>
      </w:r>
      <w:r w:rsidRPr="00A07F72">
        <w:rPr>
          <w:rFonts w:ascii="Arial" w:hAnsi="Arial" w:cs="Arial"/>
          <w:b/>
          <w:sz w:val="24"/>
          <w:szCs w:val="24"/>
        </w:rPr>
        <w:t xml:space="preserve"> r</w:t>
      </w:r>
      <w:r w:rsidRPr="00A07F72"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Pr="006D28D1" w:rsidRDefault="00B668AA" w:rsidP="00B668AA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Przyznanie dotacji i podpisanie umowy</w:t>
      </w:r>
    </w:p>
    <w:p w:rsidR="00B668AA" w:rsidRPr="00A07F72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lastRenderedPageBreak/>
        <w:t xml:space="preserve">W przypadku otrzymania wnioskowanej dotacji, oferent/-ci zobowiązany/-i jest/są do przedłożenia dokumentów, w tym dokumentów stanowiących załączniki do umowy tj. </w:t>
      </w:r>
      <w:r w:rsidRPr="00A07F72">
        <w:rPr>
          <w:rFonts w:ascii="Arial" w:eastAsia="Calibri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hyperlink r:id="rId11" w:history="1">
        <w:r w:rsidRPr="008D1EA9">
          <w:rPr>
            <w:rFonts w:ascii="Arial" w:eastAsia="Calibri" w:hAnsi="Arial" w:cs="Arial"/>
            <w:sz w:val="24"/>
            <w:szCs w:val="24"/>
          </w:rPr>
          <w:t>www.ngo.lodzkie.pl</w:t>
        </w:r>
      </w:hyperlink>
      <w:r w:rsidRPr="008D1EA9">
        <w:rPr>
          <w:rFonts w:ascii="Arial" w:eastAsia="Calibri" w:hAnsi="Arial" w:cs="Arial"/>
          <w:sz w:val="24"/>
          <w:szCs w:val="24"/>
        </w:rPr>
        <w:t>, za</w:t>
      </w:r>
      <w:r w:rsidRPr="00A07F72">
        <w:rPr>
          <w:rFonts w:ascii="Arial" w:eastAsia="Calibri" w:hAnsi="Arial" w:cs="Arial"/>
          <w:sz w:val="24"/>
          <w:szCs w:val="24"/>
        </w:rPr>
        <w:t>leca się zapoznanie z treścią załącznika już na etapie przygotowania oferty w celu uwzględnienia w ofercie właściwego opisu sposobu zapewnienia dostępności), kopii aktualnego statutu oraz uchwały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07F72">
        <w:rPr>
          <w:rFonts w:ascii="Arial" w:eastAsia="Calibri" w:hAnsi="Arial" w:cs="Arial"/>
          <w:sz w:val="24"/>
          <w:szCs w:val="24"/>
        </w:rPr>
        <w:t>o powołaniu władz w przypadku stowarzyszeń zwykłych oraz Kół Gospodyń Wiejskich zarejestrowanych w Krajowym Rejestrze Kół Gospodyń Wiejskich</w:t>
      </w:r>
      <w:r w:rsidRPr="00A07F72">
        <w:rPr>
          <w:rFonts w:ascii="Arial" w:hAnsi="Arial" w:cs="Arial"/>
          <w:sz w:val="24"/>
          <w:szCs w:val="24"/>
        </w:rPr>
        <w:t xml:space="preserve">, a także, jeśli na etapie oceny formalnej oferent/-ci został/-li wezwany/ni i dokonał/-li jednokrotnego uzupełnienia nieprawidłowości i braków formalnych, do przedłożenia potwierdzenia złożenia poprawionej oferty wydrukowanego z elektronicznego generatora wniosków </w:t>
      </w:r>
      <w:hyperlink r:id="rId12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A07F72"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668AA" w:rsidRPr="008D1EA9" w:rsidRDefault="00B668AA" w:rsidP="00B668AA">
      <w:pPr>
        <w:pStyle w:val="Akapitzlist"/>
        <w:tabs>
          <w:tab w:val="left" w:pos="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D1EA9">
        <w:rPr>
          <w:rFonts w:ascii="Arial" w:hAnsi="Arial" w:cs="Arial"/>
          <w:sz w:val="24"/>
          <w:szCs w:val="24"/>
        </w:rPr>
        <w:t xml:space="preserve">Potwierdzenie złożenia poprawionej oferty (jeśli dotyczy) oraz dokumenty, o których mowa powyżej, w tym dokumenty stanowiące załączniki do umowy, powinny zostać dostarczone w terminie do 14 dni od daty ukazania się ogłoszenia o rozstrzygnięciu konkursu w Biuletynie Informacji Publicznej Województwa Łódzkiego, na stronie internetowej </w:t>
      </w:r>
      <w:hyperlink r:id="rId13" w:history="1">
        <w:r w:rsidRPr="008D1EA9">
          <w:rPr>
            <w:rFonts w:ascii="Arial" w:hAnsi="Arial" w:cs="Arial"/>
            <w:sz w:val="24"/>
            <w:szCs w:val="24"/>
          </w:rPr>
          <w:t>www.ngo.lodzkie.pl</w:t>
        </w:r>
      </w:hyperlink>
      <w:r w:rsidRPr="008D1EA9">
        <w:rPr>
          <w:rFonts w:ascii="Arial" w:hAnsi="Arial" w:cs="Arial"/>
          <w:sz w:val="24"/>
          <w:szCs w:val="24"/>
        </w:rPr>
        <w:t xml:space="preserve">, tablicy ogłoszeń w siedzibie Zarządu Województwa Łódzkiego oraz w elektronicznym generatorze wniosków </w:t>
      </w:r>
      <w:hyperlink r:id="rId14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8D1EA9">
        <w:rPr>
          <w:rFonts w:ascii="Arial" w:hAnsi="Arial" w:cs="Arial"/>
          <w:sz w:val="24"/>
          <w:szCs w:val="24"/>
        </w:rPr>
        <w:t>.</w:t>
      </w:r>
    </w:p>
    <w:p w:rsidR="00B668AA" w:rsidRPr="008D1EA9" w:rsidRDefault="00B668AA" w:rsidP="00B668AA">
      <w:pPr>
        <w:pStyle w:val="Akapitzlist"/>
        <w:tabs>
          <w:tab w:val="left" w:pos="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D1EA9">
        <w:rPr>
          <w:rFonts w:ascii="Arial" w:hAnsi="Arial" w:cs="Arial"/>
          <w:sz w:val="24"/>
          <w:szCs w:val="24"/>
        </w:rPr>
        <w:t>W przypadku braku złożenia dokumentacji, o której mowa powyżej w ww. terminie, oferent/-ci zostanie/-</w:t>
      </w:r>
      <w:proofErr w:type="spellStart"/>
      <w:r w:rsidRPr="008D1EA9">
        <w:rPr>
          <w:rFonts w:ascii="Arial" w:hAnsi="Arial" w:cs="Arial"/>
          <w:sz w:val="24"/>
          <w:szCs w:val="24"/>
        </w:rPr>
        <w:t>ną</w:t>
      </w:r>
      <w:proofErr w:type="spellEnd"/>
      <w:r w:rsidRPr="008D1EA9">
        <w:rPr>
          <w:rFonts w:ascii="Arial" w:hAnsi="Arial" w:cs="Arial"/>
          <w:sz w:val="24"/>
          <w:szCs w:val="24"/>
        </w:rPr>
        <w:t xml:space="preserve"> wezwany/-ni jednokrotnie do uzupełnienia powyższego </w:t>
      </w:r>
      <w:r w:rsidRPr="008D1EA9">
        <w:rPr>
          <w:rFonts w:ascii="Arial" w:hAnsi="Arial" w:cs="Arial"/>
          <w:sz w:val="24"/>
          <w:szCs w:val="24"/>
        </w:rPr>
        <w:br/>
        <w:t>w terminie 5 dni roboczych. Brak dostarczenia dokumentacji, do której złożenia oferent/-ci został/zostali zobligowany/-ni, będzie równoznaczny z rezygnacją z dotacji, co będzie skutkować niepodpisaniem umowy.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668AA" w:rsidRPr="008D1EA9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8D1EA9">
        <w:rPr>
          <w:rFonts w:ascii="Arial" w:hAnsi="Arial" w:cs="Arial"/>
          <w:sz w:val="24"/>
          <w:szCs w:val="24"/>
        </w:rPr>
        <w:t>W przypadku otrzymania niższej niż wnioskowana kwota dotacji, oferent/-ci zobowiązany/-i jest/są do przedłożenia:</w:t>
      </w:r>
    </w:p>
    <w:p w:rsidR="00B668AA" w:rsidRDefault="00B668AA" w:rsidP="00B668A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hyperlink r:id="rId15" w:history="1">
        <w:r w:rsidRPr="00664EA3">
          <w:rPr>
            <w:rFonts w:ascii="Arial" w:hAnsi="Arial" w:cs="Arial"/>
            <w:sz w:val="24"/>
            <w:szCs w:val="24"/>
          </w:rPr>
          <w:t>www.ngo.lodzkie.pl</w:t>
        </w:r>
      </w:hyperlink>
      <w:r w:rsidRPr="00664EA3">
        <w:rPr>
          <w:rFonts w:ascii="Arial" w:hAnsi="Arial" w:cs="Arial"/>
          <w:sz w:val="24"/>
          <w:szCs w:val="24"/>
        </w:rPr>
        <w:t>, zaleca się</w:t>
      </w:r>
      <w:r w:rsidRPr="008F63F7">
        <w:rPr>
          <w:rFonts w:ascii="Arial" w:hAnsi="Arial" w:cs="Arial"/>
          <w:sz w:val="24"/>
          <w:szCs w:val="24"/>
        </w:rPr>
        <w:t xml:space="preserve"> zapoznanie z treścią załącznika już na etapie przygotowania oferty w celu uwzględnienia w ofercie właściwego opisu sposobu zapewnienia dostępności),</w:t>
      </w:r>
      <w:r>
        <w:rPr>
          <w:rFonts w:ascii="Arial" w:hAnsi="Arial" w:cs="Arial"/>
          <w:sz w:val="24"/>
          <w:szCs w:val="24"/>
        </w:rPr>
        <w:t xml:space="preserve"> </w:t>
      </w:r>
      <w:r w:rsidRPr="008F63F7">
        <w:rPr>
          <w:rFonts w:ascii="Arial" w:hAnsi="Arial" w:cs="Arial"/>
          <w:sz w:val="24"/>
          <w:szCs w:val="24"/>
        </w:rPr>
        <w:t>a także kopii aktualnego statutu oraz uchwały o powołaniu władz w przypadku stowarzyszeń zwykłych oraz Kół Gospodyń Wiejskich zarejestrowanych w Krajowym Rejestrze Kół Gospodyń Wiejskich.</w:t>
      </w:r>
    </w:p>
    <w:p w:rsidR="00B668AA" w:rsidRDefault="00B668AA" w:rsidP="00B668A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4EA3">
        <w:rPr>
          <w:rFonts w:ascii="Arial" w:hAnsi="Arial" w:cs="Arial"/>
          <w:sz w:val="24"/>
          <w:szCs w:val="24"/>
        </w:rPr>
        <w:lastRenderedPageBreak/>
        <w:t xml:space="preserve">aktualizacji sekcji V. oferty „Kalkulacja przewidywanych kosztów realizacji zadania publicznego”. Aktualizację należy złożyć w elektronicznym generatorze wniosków </w:t>
      </w:r>
      <w:hyperlink r:id="rId16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664EA3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14</w:t>
      </w:r>
      <w:r w:rsidRPr="00664EA3">
        <w:rPr>
          <w:rFonts w:ascii="Arial" w:hAnsi="Arial" w:cs="Arial"/>
          <w:sz w:val="24"/>
          <w:szCs w:val="24"/>
        </w:rPr>
        <w:t xml:space="preserve"> dni od daty ukazania się ogłoszenia o rozstrzygnięciu konkursu w Biuletynie Informacji Publicznej Województwa Łódzkiego</w:t>
      </w:r>
      <w:r>
        <w:rPr>
          <w:rFonts w:ascii="Arial" w:hAnsi="Arial" w:cs="Arial"/>
          <w:sz w:val="24"/>
          <w:szCs w:val="24"/>
        </w:rPr>
        <w:t xml:space="preserve">, </w:t>
      </w:r>
      <w:r w:rsidRPr="00664EA3">
        <w:rPr>
          <w:rFonts w:ascii="Arial" w:hAnsi="Arial" w:cs="Arial"/>
          <w:sz w:val="24"/>
          <w:szCs w:val="24"/>
        </w:rPr>
        <w:t xml:space="preserve">na stronie internetowej www.ngo.lodzkie.pl, tablicy ogłoszeń </w:t>
      </w:r>
      <w:r>
        <w:rPr>
          <w:rFonts w:ascii="Arial" w:hAnsi="Arial" w:cs="Arial"/>
          <w:sz w:val="24"/>
          <w:szCs w:val="24"/>
        </w:rPr>
        <w:br/>
      </w:r>
      <w:r w:rsidRPr="00664EA3">
        <w:rPr>
          <w:rFonts w:ascii="Arial" w:hAnsi="Arial" w:cs="Arial"/>
          <w:sz w:val="24"/>
          <w:szCs w:val="24"/>
        </w:rPr>
        <w:t xml:space="preserve">w siedzibie Zarządu Województwa Łódzkiego oraz w elektronicznym generatorze wniosków </w:t>
      </w:r>
      <w:hyperlink r:id="rId17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664EA3">
        <w:rPr>
          <w:rFonts w:ascii="Arial" w:hAnsi="Arial" w:cs="Arial"/>
          <w:sz w:val="24"/>
          <w:szCs w:val="24"/>
        </w:rPr>
        <w:t xml:space="preserve">. </w:t>
      </w:r>
    </w:p>
    <w:p w:rsidR="00B668AA" w:rsidRDefault="00B668AA" w:rsidP="00B668AA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>Wraz z aktualizacją sekcji V. oferty „Kalkulacja przewidywanych kosztów realizacji zadania publicznego” należy (jeśli dotyczy) odpowiednio skorygować sekcję III.3 oferty „Syntetyczny opis zadania”, sekcję III.4 oferty „Plan i harmonogram działań na rok 2023”, sekcję III.5 oferty „Opis zakładanych rezultatów realizacji zadania”, sekcję III.6 oferty „Dodatkowe informacje dotyczące rezultatów realizacji zadania publicznego” oraz sekcję IV.2 oferty „Zasoby kadrowe, rzeczowe i finansowe oferenta, które będą wykorzystane do realizacji zadania”.</w:t>
      </w:r>
    </w:p>
    <w:p w:rsidR="00B668AA" w:rsidRDefault="00B668AA" w:rsidP="00B668AA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</w:t>
      </w:r>
    </w:p>
    <w:p w:rsidR="00B668AA" w:rsidRPr="00736B82" w:rsidRDefault="00B668AA" w:rsidP="00B668A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 xml:space="preserve">W terminie 7 dni od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1.b) należy złożyć w Biurze Podawczym Urzędu Marszałkowskiego Województwa Łódzkiego przy al. Piłsudskiego 8 potwierdzenie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b) ogłoszenia, wydrukowane z elektronicznego generatora wniosków </w:t>
      </w:r>
      <w:hyperlink r:id="rId18" w:history="1">
        <w:r w:rsidRPr="00736B82">
          <w:rPr>
            <w:rFonts w:ascii="Arial" w:hAnsi="Arial" w:cs="Arial"/>
            <w:sz w:val="24"/>
            <w:szCs w:val="24"/>
          </w:rPr>
          <w:t>https://witkac.pl/</w:t>
        </w:r>
      </w:hyperlink>
      <w:r w:rsidRPr="00736B82">
        <w:rPr>
          <w:rFonts w:ascii="Arial" w:hAnsi="Arial" w:cs="Arial"/>
          <w:sz w:val="24"/>
          <w:szCs w:val="24"/>
        </w:rPr>
        <w:t xml:space="preserve"> oraz dokumenty, o których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a). O terminie złożenia potwierdzenia złożenia oferty oraz dokumentów decyduje data wpływu do Urzędu Marszałkowskiego Województwa Łódzkiego (niezależnie od daty stempla pocztowego). </w:t>
      </w:r>
    </w:p>
    <w:p w:rsidR="00B668AA" w:rsidRDefault="00B668AA" w:rsidP="00B668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 xml:space="preserve">W ramach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b) oferent/-ci może/-</w:t>
      </w:r>
      <w:proofErr w:type="spellStart"/>
      <w:r w:rsidRPr="00736B82">
        <w:rPr>
          <w:rFonts w:ascii="Arial" w:hAnsi="Arial" w:cs="Arial"/>
          <w:sz w:val="24"/>
          <w:szCs w:val="24"/>
        </w:rPr>
        <w:t>gą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zmniejszyć:</w:t>
      </w:r>
    </w:p>
    <w:p w:rsidR="00B668AA" w:rsidRDefault="00B668AA" w:rsidP="00B668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wysokość zaoferowanego wkładu finansowego ogółem z innych źródeł niż budżet samorządu województwa, o których mowa w ofercie w </w:t>
      </w:r>
      <w:r>
        <w:rPr>
          <w:rFonts w:ascii="Arial" w:hAnsi="Arial" w:cs="Arial"/>
          <w:sz w:val="24"/>
          <w:szCs w:val="24"/>
        </w:rPr>
        <w:t xml:space="preserve">sekcji </w:t>
      </w:r>
      <w:r w:rsidRPr="0089508A">
        <w:rPr>
          <w:rFonts w:ascii="Arial" w:hAnsi="Arial" w:cs="Arial"/>
          <w:sz w:val="24"/>
          <w:szCs w:val="24"/>
        </w:rPr>
        <w:t>V.B „Źródła finansowania kosztów realizacji zadania” wiersz 3.1 oraz 4</w:t>
      </w:r>
      <w:r w:rsidRPr="006D28D1">
        <w:rPr>
          <w:rFonts w:ascii="Arial" w:hAnsi="Arial" w:cs="Arial"/>
          <w:sz w:val="24"/>
          <w:szCs w:val="24"/>
        </w:rPr>
        <w:t>, przy czym udział tych środków finansowych w stosunku do kosztów całości zadania nie może być mniejszy niż ten zawarty w ofercie</w:t>
      </w:r>
      <w:r>
        <w:rPr>
          <w:rFonts w:ascii="Arial" w:hAnsi="Arial" w:cs="Arial"/>
          <w:sz w:val="24"/>
          <w:szCs w:val="24"/>
        </w:rPr>
        <w:t>,</w:t>
      </w:r>
    </w:p>
    <w:p w:rsidR="00B668AA" w:rsidRDefault="00B668AA" w:rsidP="00B668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>wartość zadeklarowanego w ofercie wkładu własnego niefinansowego</w:t>
      </w:r>
      <w:r w:rsidRPr="000E3931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0E3931">
        <w:rPr>
          <w:rFonts w:ascii="Arial" w:hAnsi="Arial" w:cs="Arial"/>
          <w:sz w:val="24"/>
          <w:szCs w:val="24"/>
        </w:rPr>
        <w:br/>
        <w:t xml:space="preserve">w ofercie w </w:t>
      </w:r>
      <w:r>
        <w:rPr>
          <w:rFonts w:ascii="Arial" w:hAnsi="Arial" w:cs="Arial"/>
          <w:sz w:val="24"/>
          <w:szCs w:val="24"/>
        </w:rPr>
        <w:t>sekcji</w:t>
      </w:r>
      <w:r w:rsidRPr="000E3931">
        <w:rPr>
          <w:rFonts w:ascii="Arial" w:hAnsi="Arial" w:cs="Arial"/>
          <w:sz w:val="24"/>
          <w:szCs w:val="24"/>
        </w:rPr>
        <w:t xml:space="preserve"> V.B. „Źródła finansowania kosztów realizacji zadania” wiersz 3.2 w zakresie </w:t>
      </w:r>
      <w:r w:rsidRPr="0089508A">
        <w:rPr>
          <w:rFonts w:ascii="Arial" w:hAnsi="Arial" w:cs="Arial"/>
          <w:sz w:val="24"/>
          <w:szCs w:val="24"/>
        </w:rPr>
        <w:t>adekwatnym do zmniejszenia zakresu rzeczowego zadania spowodowanego przyznaniem dotacji w kwocie niższej niż wnioskowana (jeśli dotyczy)</w:t>
      </w:r>
      <w:r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 xml:space="preserve">W przypadku niezłożenia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b) lub potwierdzenia złożenia aktualizacji, o którym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.ppkt 1.c) (jeśli dotyczy) lub dokumentów, o których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a) w wymaganym terminie oferent/-ci zostanie/-</w:t>
      </w:r>
      <w:proofErr w:type="spellStart"/>
      <w:r w:rsidRPr="00736B82">
        <w:rPr>
          <w:rFonts w:ascii="Arial" w:hAnsi="Arial" w:cs="Arial"/>
          <w:sz w:val="24"/>
          <w:szCs w:val="24"/>
        </w:rPr>
        <w:t>ną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wezwani jednokrotnie do uzupełnienia powyższych w terminie </w:t>
      </w:r>
      <w:r>
        <w:rPr>
          <w:rFonts w:ascii="Arial" w:hAnsi="Arial" w:cs="Arial"/>
          <w:sz w:val="24"/>
          <w:szCs w:val="24"/>
        </w:rPr>
        <w:t>5 dni roboczych</w:t>
      </w:r>
      <w:r w:rsidRPr="00736B82">
        <w:rPr>
          <w:rFonts w:ascii="Arial" w:hAnsi="Arial" w:cs="Arial"/>
          <w:sz w:val="24"/>
          <w:szCs w:val="24"/>
        </w:rPr>
        <w:t xml:space="preserve">. Brak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b) lub potwierdzenia złożenia aktualizacji, o którym </w:t>
      </w:r>
      <w:r w:rsidRPr="00736B82">
        <w:rPr>
          <w:rFonts w:ascii="Arial" w:hAnsi="Arial" w:cs="Arial"/>
          <w:sz w:val="24"/>
          <w:szCs w:val="24"/>
        </w:rPr>
        <w:lastRenderedPageBreak/>
        <w:t xml:space="preserve">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.ppkt 1 c) (jeśli dotyczy) lub dokumentów, o których mowa </w:t>
      </w:r>
      <w:r>
        <w:rPr>
          <w:rFonts w:ascii="Arial" w:hAnsi="Arial" w:cs="Arial"/>
          <w:sz w:val="24"/>
          <w:szCs w:val="24"/>
        </w:rPr>
        <w:br/>
      </w:r>
      <w:r w:rsidRPr="00736B82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a) pomimo ponownego wezwania będzie równoznaczne </w:t>
      </w:r>
      <w:r>
        <w:rPr>
          <w:rFonts w:ascii="Arial" w:hAnsi="Arial" w:cs="Arial"/>
          <w:sz w:val="24"/>
          <w:szCs w:val="24"/>
        </w:rPr>
        <w:br/>
      </w:r>
      <w:r w:rsidRPr="00736B82">
        <w:rPr>
          <w:rFonts w:ascii="Arial" w:hAnsi="Arial" w:cs="Arial"/>
          <w:sz w:val="24"/>
          <w:szCs w:val="24"/>
        </w:rPr>
        <w:t>z rezygnacją z dotacji, co będzie skutkować niepodpisaniem umowy.</w:t>
      </w:r>
    </w:p>
    <w:p w:rsidR="00B668AA" w:rsidRDefault="00B668AA" w:rsidP="00B668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W przypadku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E843AD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E84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3AD">
        <w:rPr>
          <w:rFonts w:ascii="Arial" w:hAnsi="Arial" w:cs="Arial"/>
          <w:sz w:val="24"/>
          <w:szCs w:val="24"/>
        </w:rPr>
        <w:t>ppkt</w:t>
      </w:r>
      <w:proofErr w:type="spellEnd"/>
      <w:r w:rsidRPr="00E843AD">
        <w:rPr>
          <w:rFonts w:ascii="Arial" w:hAnsi="Arial" w:cs="Arial"/>
          <w:sz w:val="24"/>
          <w:szCs w:val="24"/>
        </w:rPr>
        <w:t xml:space="preserve"> 1 b) (jeśli dotyczy),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B668AA" w:rsidRDefault="00B668AA" w:rsidP="00B668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Poprawioną lub uzupełnioną aktualizację należy złożyć w elektronicznym generatorze wniosków </w:t>
      </w:r>
      <w:hyperlink r:id="rId19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E843AD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7</w:t>
      </w:r>
      <w:r w:rsidRPr="00E843AD">
        <w:rPr>
          <w:rFonts w:ascii="Arial" w:hAnsi="Arial" w:cs="Arial"/>
          <w:sz w:val="24"/>
          <w:szCs w:val="24"/>
        </w:rPr>
        <w:t xml:space="preserve"> dni od daty powiadomienia o konieczności jej uzupełnienia lub poprawy. Powiadomienie może nastąpić w formie elektronicznej.</w:t>
      </w:r>
    </w:p>
    <w:p w:rsidR="00B668AA" w:rsidRPr="00E843AD" w:rsidRDefault="00B668AA" w:rsidP="00B668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7</w:t>
      </w:r>
      <w:r w:rsidRPr="00E843AD">
        <w:rPr>
          <w:rFonts w:ascii="Arial" w:hAnsi="Arial" w:cs="Arial"/>
          <w:sz w:val="24"/>
          <w:szCs w:val="24"/>
        </w:rPr>
        <w:t xml:space="preserve"> dni od złożenia poprawionej lub uzupełnionej aktualizacji należy złożyć w Biurze Podawczym Urzędu Marszałkowskiego Województwa Łódzkiego przy al. Piłsudskiego 8</w:t>
      </w:r>
      <w:r>
        <w:rPr>
          <w:rFonts w:ascii="Arial" w:hAnsi="Arial" w:cs="Arial"/>
          <w:sz w:val="24"/>
          <w:szCs w:val="24"/>
        </w:rPr>
        <w:t xml:space="preserve"> </w:t>
      </w:r>
      <w:r w:rsidRPr="00E843AD">
        <w:rPr>
          <w:rFonts w:ascii="Arial" w:hAnsi="Arial" w:cs="Arial"/>
          <w:sz w:val="24"/>
          <w:szCs w:val="24"/>
        </w:rPr>
        <w:t xml:space="preserve">potwierdzenie złożenia  uzupełnienia/poprawionej aktualizacji wydrukowane z elektronicznego generatora  wniosków </w:t>
      </w:r>
      <w:hyperlink r:id="rId20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E843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843AD">
        <w:rPr>
          <w:rFonts w:ascii="Arial" w:hAnsi="Arial" w:cs="Arial"/>
          <w:sz w:val="24"/>
          <w:szCs w:val="24"/>
        </w:rPr>
        <w:t xml:space="preserve">O terminie złożenia potwierdzenia złożenia  oferty decyduje data wpływu do Urzędu Marszałkowskiego Województwa Łódzkiego (niezależnie od daty stempla pocztowego). </w:t>
      </w:r>
    </w:p>
    <w:p w:rsidR="00B668AA" w:rsidRDefault="00B668AA" w:rsidP="00B668AA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47F2B">
        <w:rPr>
          <w:rFonts w:ascii="Arial" w:hAnsi="Arial" w:cs="Arial"/>
          <w:sz w:val="24"/>
          <w:szCs w:val="24"/>
        </w:rPr>
        <w:t>W przypadku niezłożenia poprawionej lub uzupełnionej aktualizacji, o której mowa</w:t>
      </w:r>
      <w:r>
        <w:rPr>
          <w:rFonts w:ascii="Arial" w:hAnsi="Arial" w:cs="Arial"/>
          <w:sz w:val="24"/>
          <w:szCs w:val="24"/>
        </w:rPr>
        <w:br/>
      </w:r>
      <w:r w:rsidRPr="00947F2B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t>I</w:t>
      </w:r>
      <w:r w:rsidRPr="00947F2B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947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7F2B">
        <w:rPr>
          <w:rFonts w:ascii="Arial" w:hAnsi="Arial" w:cs="Arial"/>
          <w:sz w:val="24"/>
          <w:szCs w:val="24"/>
        </w:rPr>
        <w:t>ppkt</w:t>
      </w:r>
      <w:proofErr w:type="spellEnd"/>
      <w:r w:rsidRPr="00947F2B"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</w:rPr>
        <w:t xml:space="preserve">lub </w:t>
      </w:r>
      <w:r w:rsidRPr="00947F2B">
        <w:rPr>
          <w:rFonts w:ascii="Arial" w:hAnsi="Arial" w:cs="Arial"/>
          <w:sz w:val="24"/>
          <w:szCs w:val="24"/>
        </w:rPr>
        <w:t>potwierdzenia złożeni</w:t>
      </w:r>
      <w:r>
        <w:rPr>
          <w:rFonts w:ascii="Arial" w:hAnsi="Arial" w:cs="Arial"/>
          <w:sz w:val="24"/>
          <w:szCs w:val="24"/>
        </w:rPr>
        <w:t xml:space="preserve">a aktualizacji, o którym mowa w </w:t>
      </w:r>
      <w:r w:rsidRPr="00947F2B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br/>
        <w:t>I</w:t>
      </w:r>
      <w:r w:rsidRPr="00947F2B">
        <w:rPr>
          <w:rFonts w:ascii="Arial" w:hAnsi="Arial" w:cs="Arial"/>
          <w:sz w:val="24"/>
          <w:szCs w:val="24"/>
        </w:rPr>
        <w:t>V. 3</w:t>
      </w:r>
      <w:r>
        <w:rPr>
          <w:rFonts w:ascii="Arial" w:hAnsi="Arial" w:cs="Arial"/>
          <w:sz w:val="24"/>
          <w:szCs w:val="24"/>
        </w:rPr>
        <w:t>5</w:t>
      </w:r>
      <w:r w:rsidRPr="00947F2B">
        <w:rPr>
          <w:rFonts w:ascii="Arial" w:hAnsi="Arial" w:cs="Arial"/>
          <w:sz w:val="24"/>
          <w:szCs w:val="24"/>
        </w:rPr>
        <w:t>.ppkt 6 (jeśli dotyczy) w wymaganym terminie oferent/-ci zostanie/-</w:t>
      </w:r>
      <w:proofErr w:type="spellStart"/>
      <w:r w:rsidRPr="00947F2B">
        <w:rPr>
          <w:rFonts w:ascii="Arial" w:hAnsi="Arial" w:cs="Arial"/>
          <w:sz w:val="24"/>
          <w:szCs w:val="24"/>
        </w:rPr>
        <w:t>ną</w:t>
      </w:r>
      <w:proofErr w:type="spellEnd"/>
      <w:r w:rsidRPr="00947F2B">
        <w:rPr>
          <w:rFonts w:ascii="Arial" w:hAnsi="Arial" w:cs="Arial"/>
          <w:sz w:val="24"/>
          <w:szCs w:val="24"/>
        </w:rPr>
        <w:t xml:space="preserve"> wezwan</w:t>
      </w:r>
      <w:r>
        <w:rPr>
          <w:rFonts w:ascii="Arial" w:hAnsi="Arial" w:cs="Arial"/>
          <w:sz w:val="24"/>
          <w:szCs w:val="24"/>
        </w:rPr>
        <w:t>y/-</w:t>
      </w:r>
      <w:r w:rsidRPr="00947F2B">
        <w:rPr>
          <w:rFonts w:ascii="Arial" w:hAnsi="Arial" w:cs="Arial"/>
          <w:sz w:val="24"/>
          <w:szCs w:val="24"/>
        </w:rPr>
        <w:t xml:space="preserve">i jednokrotnie do uzupełnienia powyższego w terminie </w:t>
      </w:r>
      <w:r>
        <w:rPr>
          <w:rFonts w:ascii="Arial" w:hAnsi="Arial" w:cs="Arial"/>
          <w:sz w:val="24"/>
          <w:szCs w:val="24"/>
        </w:rPr>
        <w:t>5 dni roboczych</w:t>
      </w:r>
      <w:r w:rsidRPr="00947F2B">
        <w:rPr>
          <w:rFonts w:ascii="Arial" w:hAnsi="Arial" w:cs="Arial"/>
          <w:sz w:val="24"/>
          <w:szCs w:val="24"/>
        </w:rPr>
        <w:t>. Brak złożenia poprawionej lub uzupełnionej aktualizacji, o której mowa</w:t>
      </w:r>
      <w:r>
        <w:rPr>
          <w:rFonts w:ascii="Arial" w:hAnsi="Arial" w:cs="Arial"/>
          <w:sz w:val="24"/>
          <w:szCs w:val="24"/>
        </w:rPr>
        <w:t xml:space="preserve"> </w:t>
      </w:r>
      <w:r w:rsidRPr="00947F2B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br/>
        <w:t>I</w:t>
      </w:r>
      <w:r w:rsidRPr="00947F2B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947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7F2B">
        <w:rPr>
          <w:rFonts w:ascii="Arial" w:hAnsi="Arial" w:cs="Arial"/>
          <w:sz w:val="24"/>
          <w:szCs w:val="24"/>
        </w:rPr>
        <w:t>ppkt</w:t>
      </w:r>
      <w:proofErr w:type="spellEnd"/>
      <w:r w:rsidRPr="00947F2B">
        <w:rPr>
          <w:rFonts w:ascii="Arial" w:hAnsi="Arial" w:cs="Arial"/>
          <w:sz w:val="24"/>
          <w:szCs w:val="24"/>
        </w:rPr>
        <w:t xml:space="preserve"> 5 lub potwierdzenia złożenia </w:t>
      </w:r>
      <w:r>
        <w:rPr>
          <w:rFonts w:ascii="Arial" w:hAnsi="Arial" w:cs="Arial"/>
          <w:sz w:val="24"/>
          <w:szCs w:val="24"/>
        </w:rPr>
        <w:t xml:space="preserve">ww. aktualizacji, o którym mowa </w:t>
      </w:r>
      <w:r w:rsidRPr="00947F2B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t>I</w:t>
      </w:r>
      <w:r w:rsidRPr="00947F2B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947F2B">
        <w:rPr>
          <w:rFonts w:ascii="Arial" w:hAnsi="Arial" w:cs="Arial"/>
          <w:sz w:val="24"/>
          <w:szCs w:val="24"/>
        </w:rPr>
        <w:t xml:space="preserve">.ppkt </w:t>
      </w:r>
      <w:r>
        <w:rPr>
          <w:rFonts w:ascii="Arial" w:hAnsi="Arial" w:cs="Arial"/>
          <w:sz w:val="24"/>
          <w:szCs w:val="24"/>
        </w:rPr>
        <w:t>6</w:t>
      </w:r>
      <w:r w:rsidRPr="00947F2B">
        <w:rPr>
          <w:rFonts w:ascii="Arial" w:hAnsi="Arial" w:cs="Arial"/>
          <w:sz w:val="24"/>
          <w:szCs w:val="24"/>
        </w:rPr>
        <w:t xml:space="preserve"> (jeśli dotyczy) pomimo ponownego wezwania b</w:t>
      </w:r>
      <w:r>
        <w:rPr>
          <w:rFonts w:ascii="Arial" w:hAnsi="Arial" w:cs="Arial"/>
          <w:sz w:val="24"/>
          <w:szCs w:val="24"/>
        </w:rPr>
        <w:t>ę</w:t>
      </w:r>
      <w:r w:rsidRPr="00947F2B">
        <w:rPr>
          <w:rFonts w:ascii="Arial" w:hAnsi="Arial" w:cs="Arial"/>
          <w:sz w:val="24"/>
          <w:szCs w:val="24"/>
        </w:rPr>
        <w:t>dzie równoznaczne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z rezygnacją</w:t>
      </w:r>
      <w:r w:rsidRPr="00947F2B">
        <w:rPr>
          <w:rFonts w:ascii="Arial" w:hAnsi="Arial" w:cs="Arial"/>
          <w:sz w:val="24"/>
          <w:szCs w:val="24"/>
        </w:rPr>
        <w:t xml:space="preserve"> z dotacji, co będzie skutkować niepodpisaniem umowy.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>W przypadku otrzymania niższej niż wnioskowana kwota dotacji, oferent/-ci może/-</w:t>
      </w:r>
      <w:proofErr w:type="spellStart"/>
      <w:r w:rsidRPr="00E843AD">
        <w:rPr>
          <w:rFonts w:ascii="Arial" w:hAnsi="Arial" w:cs="Arial"/>
          <w:sz w:val="24"/>
          <w:szCs w:val="24"/>
        </w:rPr>
        <w:t>gą</w:t>
      </w:r>
      <w:proofErr w:type="spellEnd"/>
      <w:r w:rsidRPr="00E843AD">
        <w:rPr>
          <w:rFonts w:ascii="Arial" w:hAnsi="Arial" w:cs="Arial"/>
          <w:sz w:val="24"/>
          <w:szCs w:val="24"/>
        </w:rPr>
        <w:t xml:space="preserve"> zrezygnować z realizacji zadania.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Przekazanie dotacji następuje na podstawie umowy zawartej pomiędzy Województwem Łódzkim a podmiotem wskazanym w uchwale Zarządu Województwa Łódzkiego, do której załącznik stanowi oferta w ustalonym końcowym brzmieniu. W przypadku jeśli na etapie przygotowania umowy i analizy dokumentów, o których mowa w pkt </w:t>
      </w:r>
      <w:r>
        <w:rPr>
          <w:rFonts w:ascii="Arial" w:hAnsi="Arial" w:cs="Arial"/>
          <w:sz w:val="24"/>
          <w:szCs w:val="24"/>
        </w:rPr>
        <w:t>I</w:t>
      </w:r>
      <w:r w:rsidRPr="00E843AD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E843AD">
        <w:rPr>
          <w:rFonts w:ascii="Arial" w:hAnsi="Arial" w:cs="Arial"/>
          <w:sz w:val="24"/>
          <w:szCs w:val="24"/>
        </w:rPr>
        <w:t xml:space="preserve"> ogłoszenia, stwierdzone zostaną przesłanki wskazujące na brak podstawy prawnej do zawarcia umowy (np. </w:t>
      </w:r>
      <w:r>
        <w:rPr>
          <w:rFonts w:ascii="Arial" w:hAnsi="Arial" w:cs="Arial"/>
          <w:sz w:val="24"/>
          <w:szCs w:val="24"/>
        </w:rPr>
        <w:br/>
      </w:r>
      <w:r w:rsidRPr="00E843AD">
        <w:rPr>
          <w:rFonts w:ascii="Arial" w:hAnsi="Arial" w:cs="Arial"/>
          <w:sz w:val="24"/>
          <w:szCs w:val="24"/>
        </w:rPr>
        <w:t xml:space="preserve">z dokumentów wynika, że działalność statutowa oferenta nie jest zgodna </w:t>
      </w:r>
      <w:r>
        <w:rPr>
          <w:rFonts w:ascii="Arial" w:hAnsi="Arial" w:cs="Arial"/>
          <w:sz w:val="24"/>
          <w:szCs w:val="24"/>
        </w:rPr>
        <w:br/>
      </w:r>
      <w:r w:rsidRPr="00E843AD">
        <w:rPr>
          <w:rFonts w:ascii="Arial" w:hAnsi="Arial" w:cs="Arial"/>
          <w:sz w:val="24"/>
          <w:szCs w:val="24"/>
        </w:rPr>
        <w:t xml:space="preserve">z obszarem, w którym ogłoszony został otwarty konkurs) umowa z wybranym oferentem nie będzie mogła być zawarta. </w:t>
      </w:r>
    </w:p>
    <w:p w:rsidR="00B668AA" w:rsidRPr="00E843AD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 uznaje się,</w:t>
      </w:r>
      <w:r w:rsidRPr="00E843AD">
        <w:rPr>
          <w:rFonts w:ascii="Arial" w:hAnsi="Arial" w:cs="Arial"/>
          <w:sz w:val="24"/>
          <w:szCs w:val="24"/>
        </w:rPr>
        <w:br/>
      </w:r>
      <w:r w:rsidRPr="00E843AD">
        <w:rPr>
          <w:rFonts w:ascii="Arial" w:hAnsi="Arial" w:cs="Arial"/>
          <w:sz w:val="24"/>
          <w:szCs w:val="24"/>
        </w:rPr>
        <w:lastRenderedPageBreak/>
        <w:t>że oferent/-ci zrezygnował/-li z realizacji zadania. Wezwanie do podpisania umowy może być przekazane drogą pisemną lub za pomocą środków komunikacji elektronicznej.</w:t>
      </w:r>
    </w:p>
    <w:p w:rsidR="00B668AA" w:rsidRPr="00E843AD" w:rsidRDefault="00B668AA" w:rsidP="00B668AA">
      <w:pPr>
        <w:pStyle w:val="Akapitzlist"/>
        <w:rPr>
          <w:rFonts w:ascii="Arial" w:hAnsi="Arial" w:cs="Arial"/>
          <w:sz w:val="24"/>
          <w:szCs w:val="24"/>
        </w:rPr>
      </w:pPr>
    </w:p>
    <w:p w:rsidR="00B668AA" w:rsidRPr="006D28D1" w:rsidRDefault="00B668AA" w:rsidP="00B668AA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Zasady realizacji i rozliczenia zadania publicznego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>Zadania, których realizacja zostanie powierzona do wykonania powinny być realizowane zgodnie z postanowieniami umowy, przy czym przy ocenie prawidłowości ich realizacji zwraca się szczególną uwagę na:</w:t>
      </w:r>
    </w:p>
    <w:p w:rsidR="00B668AA" w:rsidRDefault="00B668AA" w:rsidP="00B668AA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prawidłowe, rzetelne oraz terminowe sporządzanie sprawozdań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wykonania zadania</w:t>
      </w:r>
      <w:r>
        <w:rPr>
          <w:rFonts w:ascii="Arial" w:hAnsi="Arial" w:cs="Arial"/>
          <w:sz w:val="24"/>
          <w:szCs w:val="24"/>
        </w:rPr>
        <w:t>,</w:t>
      </w:r>
    </w:p>
    <w:p w:rsidR="00B668AA" w:rsidRPr="003C1694" w:rsidRDefault="00B668AA" w:rsidP="00B668AA">
      <w:pPr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B668AA" w:rsidRDefault="00B668AA" w:rsidP="00B668AA">
      <w:pPr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C74CF">
        <w:rPr>
          <w:rFonts w:ascii="Arial" w:hAnsi="Arial" w:cs="Arial"/>
          <w:sz w:val="24"/>
          <w:szCs w:val="24"/>
        </w:rPr>
        <w:t>oszczędne i celowe wydatkowanie przyznanych środków finansowych,</w:t>
      </w:r>
    </w:p>
    <w:p w:rsidR="00B668AA" w:rsidRPr="00E843AD" w:rsidRDefault="00B668AA" w:rsidP="00B668A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zgodność realizowanego zadania publicznego z działalnością statutową organizacji, której zlecono realizację zadania (brak zgodności skutkować może uznaniem dotacji za pobraną nienależnie, zgodnie z art. 252 ust. 1 pkt 2 ustawy </w:t>
      </w:r>
      <w:r w:rsidRPr="00E843AD">
        <w:rPr>
          <w:rFonts w:ascii="Arial" w:hAnsi="Arial" w:cs="Arial"/>
          <w:sz w:val="24"/>
          <w:szCs w:val="24"/>
        </w:rPr>
        <w:br/>
        <w:t>o finansach publicznych).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 Środki z przyznanej dotacji mogą być wydatkowane wyłącznie na pokrycie wydatków, które:</w:t>
      </w:r>
    </w:p>
    <w:p w:rsidR="00B668AA" w:rsidRPr="004514CF" w:rsidRDefault="00B668AA" w:rsidP="00B668AA">
      <w:pPr>
        <w:pStyle w:val="Akapitzlist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niezbędne do realizacji zadania,</w:t>
      </w:r>
    </w:p>
    <w:p w:rsidR="00B668AA" w:rsidRPr="00FB03BA" w:rsidRDefault="00B668AA" w:rsidP="00B668AA">
      <w:pPr>
        <w:pStyle w:val="Akapitzlist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zostaną przewidziane w ofercie, tj. uwzględnione w sekcji V.A „Zestawienie kosztów realizacji zadania”, sekcji V.B „Źródła finansowania kosztów realizacji </w:t>
      </w:r>
      <w:r>
        <w:rPr>
          <w:rFonts w:ascii="Arial" w:hAnsi="Arial" w:cs="Arial"/>
          <w:sz w:val="24"/>
          <w:szCs w:val="24"/>
        </w:rPr>
        <w:t>zadania”</w:t>
      </w:r>
      <w:r w:rsidRPr="00FB03BA">
        <w:rPr>
          <w:rFonts w:ascii="Arial" w:hAnsi="Arial" w:cs="Arial"/>
          <w:sz w:val="24"/>
          <w:szCs w:val="24"/>
        </w:rPr>
        <w:t xml:space="preserve"> oraz sekcji IV.2 „Zasoby kadrowe, rzeczowe i finansowe oferenta, które będą wykorzystane do realizacji zadania” (jeżeli oferent/-ci przewiduje/-ą wykorzystanie wkładu osobowego i/lub wykorzystanie wkładu rzeczowego) oraz w umowie zawartej pomiędzy oferentem/-</w:t>
      </w:r>
      <w:proofErr w:type="spellStart"/>
      <w:r w:rsidRPr="00FB03BA">
        <w:rPr>
          <w:rFonts w:ascii="Arial" w:hAnsi="Arial" w:cs="Arial"/>
          <w:sz w:val="24"/>
          <w:szCs w:val="24"/>
        </w:rPr>
        <w:t>ami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a Województwem Łódzkim,</w:t>
      </w:r>
    </w:p>
    <w:p w:rsidR="00B668AA" w:rsidRPr="004514CF" w:rsidRDefault="00B668AA" w:rsidP="00B668A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spełniają wymogi racjonalnego i oszczędnego gospodarowania środkami publicznymi z zachowaniem zasady uzyskiwania najlepszych efektów</w:t>
      </w:r>
      <w:r w:rsidRPr="004514CF">
        <w:rPr>
          <w:rFonts w:ascii="Arial" w:hAnsi="Arial" w:cs="Arial"/>
          <w:sz w:val="24"/>
          <w:szCs w:val="24"/>
        </w:rPr>
        <w:br/>
        <w:t>z danych nakładów,</w:t>
      </w:r>
    </w:p>
    <w:p w:rsidR="00B668AA" w:rsidRPr="004514CF" w:rsidRDefault="00B668AA" w:rsidP="00B668A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zostały faktycznie poniesione w terminie określonym w umowie,</w:t>
      </w:r>
    </w:p>
    <w:p w:rsidR="00B668AA" w:rsidRDefault="00B668AA" w:rsidP="00B668AA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poparte stosownymi dokumentami, w szczególności zostały wykazane</w:t>
      </w:r>
      <w:r w:rsidRPr="004514CF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F2641">
        <w:rPr>
          <w:rFonts w:ascii="Arial" w:hAnsi="Arial" w:cs="Arial"/>
          <w:sz w:val="24"/>
          <w:szCs w:val="24"/>
        </w:rPr>
        <w:t>Za wydatki, których nie można sfinansować z</w:t>
      </w:r>
      <w:r w:rsidRPr="00DF2641">
        <w:rPr>
          <w:sz w:val="24"/>
          <w:szCs w:val="24"/>
        </w:rPr>
        <w:t> </w:t>
      </w:r>
      <w:r w:rsidRPr="00DF2641">
        <w:rPr>
          <w:rFonts w:ascii="Arial" w:hAnsi="Arial" w:cs="Arial"/>
          <w:sz w:val="24"/>
          <w:szCs w:val="24"/>
        </w:rPr>
        <w:t xml:space="preserve">przyznanej dotacji, uznaje się </w:t>
      </w:r>
      <w:r w:rsidRPr="00DF2641">
        <w:rPr>
          <w:rFonts w:ascii="Arial" w:hAnsi="Arial" w:cs="Arial"/>
          <w:sz w:val="24"/>
          <w:szCs w:val="24"/>
        </w:rPr>
        <w:br/>
        <w:t>w szczególności:</w:t>
      </w:r>
    </w:p>
    <w:p w:rsidR="00B668AA" w:rsidRPr="00FB03BA" w:rsidRDefault="00B668AA" w:rsidP="00B668AA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zrealizowane przed datą zawarcia umowy,</w:t>
      </w:r>
    </w:p>
    <w:p w:rsidR="00B668AA" w:rsidRPr="00FB03BA" w:rsidRDefault="00B668AA" w:rsidP="00B668AA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budową, zakupem budynków lub lokali, zakupem gruntów,</w:t>
      </w:r>
    </w:p>
    <w:p w:rsidR="00B668AA" w:rsidRPr="00FB03BA" w:rsidRDefault="00B668AA" w:rsidP="00B668AA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działalnością gospodarczą,</w:t>
      </w:r>
    </w:p>
    <w:p w:rsidR="00B668AA" w:rsidRDefault="00B668AA" w:rsidP="00B668AA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03A4C">
        <w:rPr>
          <w:rFonts w:ascii="Arial" w:hAnsi="Arial" w:cs="Arial"/>
          <w:sz w:val="24"/>
          <w:szCs w:val="24"/>
        </w:rPr>
        <w:t>zakup środków trwałych o wartości powyżej 10 000 zł oraz rzeczy ruchomych, których jednostkowy koszt przekracza 5 000 zł</w:t>
      </w:r>
      <w:r w:rsidRPr="00FB03BA">
        <w:rPr>
          <w:rFonts w:ascii="Arial" w:hAnsi="Arial" w:cs="Arial"/>
          <w:sz w:val="24"/>
          <w:szCs w:val="24"/>
        </w:rPr>
        <w:t>,</w:t>
      </w:r>
    </w:p>
    <w:p w:rsidR="00B668AA" w:rsidRDefault="00B668AA" w:rsidP="00B668AA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F2641">
        <w:rPr>
          <w:rFonts w:ascii="Arial" w:hAnsi="Arial" w:cs="Arial"/>
          <w:sz w:val="24"/>
          <w:szCs w:val="24"/>
        </w:rPr>
        <w:t xml:space="preserve">koszty administracyjne przekraczające 10 % wydatkowanej kwoty dotacji (koszty obsługi zadania publicznego, w tym koszty o charakterze finansowym, </w:t>
      </w:r>
      <w:r w:rsidRPr="00DF2641">
        <w:rPr>
          <w:rFonts w:ascii="Arial" w:hAnsi="Arial" w:cs="Arial"/>
          <w:sz w:val="24"/>
          <w:szCs w:val="24"/>
        </w:rPr>
        <w:lastRenderedPageBreak/>
        <w:t>nadzorczym i kontrolnym m.in.: koszty związane z koordynacją projektu, obsługą administracyjną, prawną i finansową zadania).</w:t>
      </w:r>
    </w:p>
    <w:p w:rsidR="00B668AA" w:rsidRPr="00DF2641" w:rsidRDefault="00B668AA" w:rsidP="00B668AA">
      <w:pPr>
        <w:pStyle w:val="Akapitzlist"/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F2641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</w:t>
      </w:r>
      <w:proofErr w:type="spellStart"/>
      <w:r w:rsidRPr="00DF2641">
        <w:rPr>
          <w:rFonts w:ascii="Arial" w:hAnsi="Arial" w:cs="Arial"/>
          <w:sz w:val="24"/>
          <w:szCs w:val="24"/>
        </w:rPr>
        <w:t>ych</w:t>
      </w:r>
      <w:proofErr w:type="spellEnd"/>
      <w:r w:rsidRPr="00DF2641">
        <w:rPr>
          <w:rFonts w:ascii="Arial" w:hAnsi="Arial" w:cs="Arial"/>
          <w:sz w:val="24"/>
          <w:szCs w:val="24"/>
        </w:rPr>
        <w:t xml:space="preserve"> zadanie nie mogą być:</w:t>
      </w:r>
    </w:p>
    <w:p w:rsidR="00B668AA" w:rsidRPr="007064D6" w:rsidRDefault="00B668AA" w:rsidP="00B668AA">
      <w:pPr>
        <w:numPr>
          <w:ilvl w:val="0"/>
          <w:numId w:val="2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B668AA" w:rsidRDefault="00B668AA" w:rsidP="00B668A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świadczenia pieniężne od odbiorców zadania</w:t>
      </w:r>
      <w:r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F2641">
        <w:rPr>
          <w:rFonts w:ascii="Arial" w:hAnsi="Arial" w:cs="Arial"/>
          <w:sz w:val="24"/>
          <w:szCs w:val="24"/>
        </w:rPr>
        <w:t>1) W trakcie realizacji zadania przesunięcia pomiędzy poszczególnymi pozycjami kosztów określonymi w kalkulacji przewidywanych kosztów uznaje się za zgodne</w:t>
      </w:r>
      <w:r w:rsidRPr="00DF2641">
        <w:rPr>
          <w:rFonts w:ascii="Arial" w:hAnsi="Arial" w:cs="Arial"/>
          <w:sz w:val="24"/>
          <w:szCs w:val="24"/>
        </w:rPr>
        <w:br/>
        <w:t xml:space="preserve"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oferenta </w:t>
      </w:r>
      <w:r>
        <w:rPr>
          <w:rFonts w:ascii="Arial" w:hAnsi="Arial" w:cs="Arial"/>
          <w:sz w:val="24"/>
          <w:szCs w:val="24"/>
        </w:rPr>
        <w:br/>
      </w:r>
      <w:r w:rsidRPr="00DF2641">
        <w:rPr>
          <w:rFonts w:ascii="Arial" w:hAnsi="Arial" w:cs="Arial"/>
          <w:sz w:val="24"/>
          <w:szCs w:val="24"/>
        </w:rPr>
        <w:t xml:space="preserve">w ramach wkładu własnego. Do sprawozdania z wykonania zadania </w:t>
      </w:r>
      <w:r>
        <w:rPr>
          <w:rFonts w:ascii="Arial" w:hAnsi="Arial" w:cs="Arial"/>
          <w:sz w:val="24"/>
          <w:szCs w:val="24"/>
        </w:rPr>
        <w:t>p</w:t>
      </w:r>
      <w:r w:rsidRPr="00DF2641">
        <w:rPr>
          <w:rFonts w:ascii="Arial" w:hAnsi="Arial" w:cs="Arial"/>
          <w:sz w:val="24"/>
          <w:szCs w:val="24"/>
        </w:rPr>
        <w:t>odmiot realizujący zadanie zobowiązany będzie do przedstawienia dodatkowej informacji dotyczącej kwoty dotacji wydatkowanej w ramach poszczególnych pozycji.</w:t>
      </w:r>
    </w:p>
    <w:p w:rsidR="00B668AA" w:rsidRDefault="00B668AA" w:rsidP="00B668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Przesunięcia pomiędzy poszczególnymi pozycjami kosztów określonymi</w:t>
      </w:r>
      <w:r w:rsidRPr="00FB03BA">
        <w:rPr>
          <w:rFonts w:ascii="Arial" w:hAnsi="Arial" w:cs="Arial"/>
          <w:sz w:val="24"/>
          <w:szCs w:val="24"/>
        </w:rPr>
        <w:br/>
        <w:t xml:space="preserve">w kalkulacji przewidywanych kosztów powodujące wzrost danej pozycji powyżej 15% (dotyczy przesunięć, w których planowane zwiększenie pozycji będzie miało być pokryte z dotacji w kwocie przewyższającej 115% kosztu określonego </w:t>
      </w:r>
      <w:r>
        <w:rPr>
          <w:rFonts w:ascii="Arial" w:hAnsi="Arial" w:cs="Arial"/>
          <w:sz w:val="24"/>
          <w:szCs w:val="24"/>
        </w:rPr>
        <w:br/>
      </w:r>
      <w:r w:rsidRPr="00FB03BA">
        <w:rPr>
          <w:rFonts w:ascii="Arial" w:hAnsi="Arial" w:cs="Arial"/>
          <w:sz w:val="24"/>
          <w:szCs w:val="24"/>
        </w:rPr>
        <w:t>w ofercie),</w:t>
      </w:r>
      <w:r>
        <w:rPr>
          <w:rFonts w:ascii="Arial" w:hAnsi="Arial" w:cs="Arial"/>
          <w:sz w:val="24"/>
          <w:szCs w:val="24"/>
        </w:rPr>
        <w:t xml:space="preserve"> </w:t>
      </w:r>
      <w:r w:rsidRPr="00FB03BA">
        <w:rPr>
          <w:rFonts w:ascii="Arial" w:hAnsi="Arial" w:cs="Arial"/>
          <w:sz w:val="24"/>
          <w:szCs w:val="24"/>
        </w:rPr>
        <w:t xml:space="preserve">a także inne zmiany w kalkulacji kosztów niż określone w </w:t>
      </w:r>
      <w:proofErr w:type="spellStart"/>
      <w:r w:rsidRPr="00FB03BA">
        <w:rPr>
          <w:rFonts w:ascii="Arial" w:hAnsi="Arial" w:cs="Arial"/>
          <w:sz w:val="24"/>
          <w:szCs w:val="24"/>
        </w:rPr>
        <w:t>ppkt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1 możliwe są tylko</w:t>
      </w:r>
      <w:r>
        <w:rPr>
          <w:rFonts w:ascii="Arial" w:hAnsi="Arial" w:cs="Arial"/>
          <w:sz w:val="24"/>
          <w:szCs w:val="24"/>
        </w:rPr>
        <w:t xml:space="preserve"> </w:t>
      </w:r>
      <w:r w:rsidRPr="00FB03BA">
        <w:rPr>
          <w:rFonts w:ascii="Arial" w:hAnsi="Arial" w:cs="Arial"/>
          <w:sz w:val="24"/>
          <w:szCs w:val="24"/>
        </w:rPr>
        <w:t>w uzasadnionych przypadkach, za pisemną zgodą Dyrektora</w:t>
      </w:r>
      <w:r>
        <w:rPr>
          <w:rFonts w:ascii="Arial" w:hAnsi="Arial" w:cs="Arial"/>
          <w:sz w:val="24"/>
          <w:szCs w:val="24"/>
        </w:rPr>
        <w:t xml:space="preserve"> Departamentu Kultury.</w:t>
      </w:r>
    </w:p>
    <w:p w:rsidR="00B668AA" w:rsidRDefault="00B668AA" w:rsidP="00B668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Wniosek o akceptację zmiany podmiot realizujący zadanie jest zobowiązany złożyć do Urzędu Marszałkowskiego Województwa Łódzkieg</w:t>
      </w:r>
      <w:r>
        <w:rPr>
          <w:rFonts w:ascii="Arial" w:hAnsi="Arial" w:cs="Arial"/>
          <w:sz w:val="24"/>
          <w:szCs w:val="24"/>
        </w:rPr>
        <w:t>o</w:t>
      </w:r>
      <w:r w:rsidRPr="001C7C34">
        <w:rPr>
          <w:rFonts w:ascii="Arial" w:hAnsi="Arial" w:cs="Arial"/>
          <w:sz w:val="24"/>
          <w:szCs w:val="24"/>
        </w:rPr>
        <w:t xml:space="preserve"> przed upływem terminu zakończenia realizacji zadania, decyduje data wpływu</w:t>
      </w:r>
      <w:r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 xml:space="preserve">Zmiany, o których mowa w </w:t>
      </w:r>
      <w:proofErr w:type="spellStart"/>
      <w:r w:rsidRPr="001C7C34">
        <w:rPr>
          <w:rFonts w:ascii="Arial" w:hAnsi="Arial" w:cs="Arial"/>
          <w:sz w:val="24"/>
          <w:szCs w:val="24"/>
        </w:rPr>
        <w:t>ppkt</w:t>
      </w:r>
      <w:proofErr w:type="spellEnd"/>
      <w:r w:rsidRPr="001C7C34">
        <w:rPr>
          <w:rFonts w:ascii="Arial" w:hAnsi="Arial" w:cs="Arial"/>
          <w:sz w:val="24"/>
          <w:szCs w:val="24"/>
        </w:rPr>
        <w:t xml:space="preserve"> 1-2 mogą być dokonywane z zastrzeżeniem </w:t>
      </w:r>
      <w:r w:rsidRPr="008F63F7">
        <w:rPr>
          <w:rFonts w:ascii="Arial" w:hAnsi="Arial" w:cs="Arial"/>
          <w:sz w:val="24"/>
          <w:szCs w:val="24"/>
        </w:rPr>
        <w:t>zapisów pkt V.4</w:t>
      </w:r>
      <w:r>
        <w:rPr>
          <w:rFonts w:ascii="Arial" w:hAnsi="Arial" w:cs="Arial"/>
          <w:sz w:val="24"/>
          <w:szCs w:val="24"/>
        </w:rPr>
        <w:t>1</w:t>
      </w:r>
      <w:r w:rsidRPr="008F63F7">
        <w:rPr>
          <w:rFonts w:ascii="Arial" w:hAnsi="Arial" w:cs="Arial"/>
          <w:sz w:val="24"/>
          <w:szCs w:val="24"/>
        </w:rPr>
        <w:t xml:space="preserve"> ogłoszenia.</w:t>
      </w:r>
    </w:p>
    <w:p w:rsidR="00B668AA" w:rsidRDefault="00B668AA" w:rsidP="00B668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Wysokość innych środków finansowych (tj. środków finansowych własnych, środków finansowych z innych źródeł publicznych, pozostałych i świadczeń pieniężnych od odbiorców zadania) oraz wartość wkładu osobowego oraz wkładu rzeczowego może się zmieniać, o ile nie zmniejszy się ich wartość w stosunku do wydatkowanej kwoty dotacji, pod warunkiem, że wysokość innych środków finansowych nie będzie mniejsza niż </w:t>
      </w:r>
      <w:r>
        <w:rPr>
          <w:rFonts w:ascii="Arial" w:hAnsi="Arial" w:cs="Arial"/>
          <w:sz w:val="24"/>
          <w:szCs w:val="24"/>
        </w:rPr>
        <w:t>8</w:t>
      </w:r>
      <w:r w:rsidRPr="008F63F7">
        <w:rPr>
          <w:rFonts w:ascii="Arial" w:hAnsi="Arial" w:cs="Arial"/>
          <w:sz w:val="24"/>
          <w:szCs w:val="24"/>
        </w:rPr>
        <w:t xml:space="preserve"> % całkowitych kosztów realizacji zadania oraz będzie co najmniej mieścić się w zakresie procentowym udziału tych środków, za który oferta uzyskała punkty na etapie oceny merytorycznej (procent udziału tych środków zostanie wskazany w umowie o realizację zadania publicznego).</w:t>
      </w:r>
    </w:p>
    <w:p w:rsidR="00B668AA" w:rsidRDefault="00B668AA" w:rsidP="00B668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Zgody, o której mowa w </w:t>
      </w:r>
      <w:proofErr w:type="spellStart"/>
      <w:r w:rsidRPr="008F63F7">
        <w:rPr>
          <w:rFonts w:ascii="Arial" w:hAnsi="Arial" w:cs="Arial"/>
          <w:sz w:val="24"/>
          <w:szCs w:val="24"/>
        </w:rPr>
        <w:t>ppkt</w:t>
      </w:r>
      <w:proofErr w:type="spellEnd"/>
      <w:r w:rsidRPr="008F63F7">
        <w:rPr>
          <w:rFonts w:ascii="Arial" w:hAnsi="Arial" w:cs="Arial"/>
          <w:sz w:val="24"/>
          <w:szCs w:val="24"/>
        </w:rPr>
        <w:t xml:space="preserve"> 2, nie</w:t>
      </w:r>
      <w:r w:rsidRPr="001C7C34">
        <w:rPr>
          <w:rFonts w:ascii="Arial" w:hAnsi="Arial" w:cs="Arial"/>
          <w:sz w:val="24"/>
          <w:szCs w:val="24"/>
        </w:rPr>
        <w:t xml:space="preserve"> wymaga zmiana kosztów (określonych</w:t>
      </w:r>
      <w:r w:rsidRPr="001C7C34">
        <w:rPr>
          <w:rFonts w:ascii="Arial" w:hAnsi="Arial" w:cs="Arial"/>
          <w:sz w:val="24"/>
          <w:szCs w:val="24"/>
        </w:rPr>
        <w:br/>
        <w:t xml:space="preserve">w kalkulacji przewidywanych kosztów) polegająca na zwiększeniu kosztu </w:t>
      </w:r>
      <w:r w:rsidRPr="001C7C34">
        <w:rPr>
          <w:rFonts w:ascii="Arial" w:hAnsi="Arial" w:cs="Arial"/>
          <w:sz w:val="24"/>
          <w:szCs w:val="24"/>
        </w:rPr>
        <w:lastRenderedPageBreak/>
        <w:t>całkowitego realizacji zadania wynikającego ze wzrostu wysokości wkładu własnego</w:t>
      </w:r>
      <w:r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B668AA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766C0">
        <w:rPr>
          <w:rFonts w:ascii="Arial" w:hAnsi="Arial" w:cs="Arial"/>
          <w:sz w:val="24"/>
          <w:szCs w:val="24"/>
        </w:rPr>
        <w:t>1)</w:t>
      </w:r>
      <w:r w:rsidRPr="00D766C0">
        <w:rPr>
          <w:rFonts w:ascii="Arial" w:hAnsi="Arial" w:cs="Arial"/>
          <w:sz w:val="24"/>
          <w:szCs w:val="24"/>
        </w:rPr>
        <w:tab/>
        <w:t>Wysokość innych środków finansowych (tj. wkładu własnego finansowego</w:t>
      </w:r>
      <w:r w:rsidRPr="00D766C0">
        <w:rPr>
          <w:rFonts w:ascii="Arial" w:hAnsi="Arial" w:cs="Arial"/>
          <w:sz w:val="24"/>
          <w:szCs w:val="24"/>
        </w:rPr>
        <w:br/>
        <w:t>i świadczeń pieniężnych odbiorców zadania publicznego)</w:t>
      </w:r>
      <w:r>
        <w:rPr>
          <w:rFonts w:ascii="Arial" w:hAnsi="Arial" w:cs="Arial"/>
          <w:sz w:val="24"/>
          <w:szCs w:val="24"/>
        </w:rPr>
        <w:t xml:space="preserve"> </w:t>
      </w:r>
      <w:r w:rsidRPr="00D766C0">
        <w:rPr>
          <w:rFonts w:ascii="Arial" w:hAnsi="Arial" w:cs="Arial"/>
          <w:sz w:val="24"/>
          <w:szCs w:val="24"/>
        </w:rPr>
        <w:t>oraz wartość wkładu osobowego oraz wkładu rzeczowego może się zmieniać w wyniku realizacji zadania, o ile nie zmniejszy się wartość tych środków w stosunku do wydatkowanej kwoty dotacji.</w:t>
      </w:r>
    </w:p>
    <w:p w:rsidR="00B668AA" w:rsidRDefault="00B668AA" w:rsidP="00B668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>Jeżeli zaś ulegnie zwiększeniu całkowity koszt realizacji zadania, wysokość dotacji pozostaje bez zmian</w:t>
      </w:r>
      <w:r>
        <w:rPr>
          <w:rFonts w:ascii="Arial" w:hAnsi="Arial" w:cs="Arial"/>
          <w:sz w:val="24"/>
          <w:szCs w:val="24"/>
        </w:rPr>
        <w:t>.</w:t>
      </w:r>
    </w:p>
    <w:p w:rsidR="00B668AA" w:rsidRDefault="00B668AA" w:rsidP="00B668AA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B668AA" w:rsidRPr="00D766C0" w:rsidRDefault="00B668AA" w:rsidP="00B668A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766C0">
        <w:rPr>
          <w:rFonts w:ascii="Arial" w:hAnsi="Arial" w:cs="Arial"/>
          <w:sz w:val="24"/>
          <w:szCs w:val="24"/>
        </w:rPr>
        <w:t>1)</w:t>
      </w:r>
      <w:r w:rsidRPr="00D766C0">
        <w:rPr>
          <w:rFonts w:ascii="Arial" w:hAnsi="Arial" w:cs="Arial"/>
          <w:sz w:val="24"/>
          <w:szCs w:val="24"/>
        </w:rPr>
        <w:tab/>
        <w:t>Po zakończeniu realizacji zadania podmiot/-y realizujący/-e zlecone zadanie publiczne zobowiązany/-e jest/są do złożenia sprawozdania z wykonania zadania publicznego według wzoru określonego w załączniku nr 5</w:t>
      </w:r>
      <w:r>
        <w:rPr>
          <w:rFonts w:ascii="Arial" w:hAnsi="Arial" w:cs="Arial"/>
          <w:sz w:val="24"/>
          <w:szCs w:val="24"/>
        </w:rPr>
        <w:t xml:space="preserve"> </w:t>
      </w:r>
      <w:r w:rsidRPr="00D766C0">
        <w:rPr>
          <w:rFonts w:ascii="Arial" w:hAnsi="Arial" w:cs="Arial"/>
          <w:sz w:val="24"/>
          <w:szCs w:val="24"/>
        </w:rPr>
        <w:t xml:space="preserve">do </w:t>
      </w:r>
      <w:r w:rsidRPr="00D766C0">
        <w:rPr>
          <w:rFonts w:ascii="Arial" w:hAnsi="Arial" w:cs="Arial"/>
          <w:bCs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B668AA" w:rsidRDefault="00B668AA" w:rsidP="00B668AA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7961">
        <w:rPr>
          <w:rFonts w:ascii="Arial" w:hAnsi="Arial" w:cs="Arial"/>
          <w:sz w:val="24"/>
          <w:szCs w:val="24"/>
        </w:rPr>
        <w:t xml:space="preserve">Akceptacja sprawozdania i rozliczenie dotacji polega na weryfikacji założonych w ofercie rezultatów i działań. Zadanie uznaje się za zrealizowane, jeżeli oferent zrealizuje minimum </w:t>
      </w:r>
      <w:r>
        <w:rPr>
          <w:rFonts w:ascii="Arial" w:hAnsi="Arial" w:cs="Arial"/>
          <w:sz w:val="24"/>
          <w:szCs w:val="24"/>
        </w:rPr>
        <w:t>80</w:t>
      </w:r>
      <w:r w:rsidRPr="009E7961">
        <w:rPr>
          <w:rFonts w:ascii="Arial" w:hAnsi="Arial" w:cs="Arial"/>
          <w:sz w:val="24"/>
          <w:szCs w:val="24"/>
        </w:rPr>
        <w:t xml:space="preserve"> % każdego z założonych w ofercie rezultatów.</w:t>
      </w:r>
    </w:p>
    <w:p w:rsidR="00B668AA" w:rsidRPr="009E7961" w:rsidRDefault="00B668AA" w:rsidP="00B668AA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7961">
        <w:rPr>
          <w:rFonts w:ascii="Arial" w:hAnsi="Arial" w:cs="Arial"/>
          <w:sz w:val="24"/>
          <w:szCs w:val="24"/>
        </w:rPr>
        <w:t>Podmiot/y realizujący/-e zlecone zadanie publiczne może/-</w:t>
      </w:r>
      <w:proofErr w:type="spellStart"/>
      <w:r w:rsidRPr="009E7961">
        <w:rPr>
          <w:rFonts w:ascii="Arial" w:hAnsi="Arial" w:cs="Arial"/>
          <w:sz w:val="24"/>
          <w:szCs w:val="24"/>
        </w:rPr>
        <w:t>gą</w:t>
      </w:r>
      <w:proofErr w:type="spellEnd"/>
      <w:r w:rsidRPr="009E7961">
        <w:rPr>
          <w:rFonts w:ascii="Arial" w:hAnsi="Arial" w:cs="Arial"/>
          <w:sz w:val="24"/>
          <w:szCs w:val="24"/>
        </w:rPr>
        <w:t xml:space="preserve"> zostać wezwany/-e w wyznaczonym terminie do przedstawienia dodatkowych informacji, wyjaśnień oraz dowodów do sprawozdania z wykonania zadania publicznego, w tym dokumentacji dot. wyceny wkładu rzeczowego.</w:t>
      </w:r>
    </w:p>
    <w:p w:rsidR="006E5660" w:rsidRDefault="006E5660"/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9B3"/>
    <w:multiLevelType w:val="hybridMultilevel"/>
    <w:tmpl w:val="E12A9782"/>
    <w:lvl w:ilvl="0" w:tplc="71CAF3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845"/>
    <w:multiLevelType w:val="hybridMultilevel"/>
    <w:tmpl w:val="1494B8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3556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6958C2"/>
    <w:multiLevelType w:val="hybridMultilevel"/>
    <w:tmpl w:val="8BB2CF88"/>
    <w:lvl w:ilvl="0" w:tplc="0434BD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6EB9"/>
    <w:multiLevelType w:val="hybridMultilevel"/>
    <w:tmpl w:val="20D84586"/>
    <w:lvl w:ilvl="0" w:tplc="F5FC9018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45724"/>
    <w:multiLevelType w:val="hybridMultilevel"/>
    <w:tmpl w:val="B14E9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0A51"/>
    <w:multiLevelType w:val="hybridMultilevel"/>
    <w:tmpl w:val="005E5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705D2"/>
    <w:multiLevelType w:val="hybridMultilevel"/>
    <w:tmpl w:val="D5C0B606"/>
    <w:lvl w:ilvl="0" w:tplc="7F6A8B12">
      <w:start w:val="2"/>
      <w:numFmt w:val="decimal"/>
      <w:lvlText w:val="%1)"/>
      <w:lvlJc w:val="left"/>
      <w:pPr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4969"/>
    <w:multiLevelType w:val="hybridMultilevel"/>
    <w:tmpl w:val="1F2680E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A0734"/>
    <w:multiLevelType w:val="hybridMultilevel"/>
    <w:tmpl w:val="241490D0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035381"/>
    <w:multiLevelType w:val="hybridMultilevel"/>
    <w:tmpl w:val="9B245CA6"/>
    <w:lvl w:ilvl="0" w:tplc="5E2E8A9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2FF1"/>
    <w:multiLevelType w:val="hybridMultilevel"/>
    <w:tmpl w:val="B85071E2"/>
    <w:lvl w:ilvl="0" w:tplc="F59E6218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168CD"/>
    <w:multiLevelType w:val="hybridMultilevel"/>
    <w:tmpl w:val="9DF4109E"/>
    <w:lvl w:ilvl="0" w:tplc="E6E6C516">
      <w:start w:val="1"/>
      <w:numFmt w:val="decimal"/>
      <w:lvlText w:val="%1)"/>
      <w:lvlJc w:val="left"/>
      <w:pPr>
        <w:ind w:left="958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00F7605"/>
    <w:multiLevelType w:val="hybridMultilevel"/>
    <w:tmpl w:val="F0E088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0115E5"/>
    <w:multiLevelType w:val="hybridMultilevel"/>
    <w:tmpl w:val="3C8A0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A3EF4"/>
    <w:multiLevelType w:val="hybridMultilevel"/>
    <w:tmpl w:val="AA2E26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EC5888"/>
    <w:multiLevelType w:val="hybridMultilevel"/>
    <w:tmpl w:val="63CAB6D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1AC210F"/>
    <w:multiLevelType w:val="hybridMultilevel"/>
    <w:tmpl w:val="CACA277A"/>
    <w:lvl w:ilvl="0" w:tplc="C6A2C77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F3760"/>
    <w:multiLevelType w:val="hybridMultilevel"/>
    <w:tmpl w:val="5C2ED710"/>
    <w:lvl w:ilvl="0" w:tplc="17EE71E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278D0"/>
    <w:multiLevelType w:val="hybridMultilevel"/>
    <w:tmpl w:val="39E4377E"/>
    <w:lvl w:ilvl="0" w:tplc="47C6EA8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06284"/>
    <w:multiLevelType w:val="hybridMultilevel"/>
    <w:tmpl w:val="BEE013C4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CF6E28"/>
    <w:multiLevelType w:val="hybridMultilevel"/>
    <w:tmpl w:val="94A4EBD6"/>
    <w:lvl w:ilvl="0" w:tplc="7AFA5A4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0310"/>
    <w:multiLevelType w:val="hybridMultilevel"/>
    <w:tmpl w:val="212AC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24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22"/>
  </w:num>
  <w:num w:numId="10">
    <w:abstractNumId w:val="26"/>
  </w:num>
  <w:num w:numId="11">
    <w:abstractNumId w:val="7"/>
  </w:num>
  <w:num w:numId="12">
    <w:abstractNumId w:val="12"/>
  </w:num>
  <w:num w:numId="13">
    <w:abstractNumId w:val="23"/>
  </w:num>
  <w:num w:numId="14">
    <w:abstractNumId w:val="19"/>
  </w:num>
  <w:num w:numId="15">
    <w:abstractNumId w:val="18"/>
  </w:num>
  <w:num w:numId="16">
    <w:abstractNumId w:val="11"/>
  </w:num>
  <w:num w:numId="17">
    <w:abstractNumId w:val="20"/>
  </w:num>
  <w:num w:numId="18">
    <w:abstractNumId w:val="1"/>
  </w:num>
  <w:num w:numId="19">
    <w:abstractNumId w:val="10"/>
  </w:num>
  <w:num w:numId="20">
    <w:abstractNumId w:val="13"/>
  </w:num>
  <w:num w:numId="21">
    <w:abstractNumId w:val="14"/>
  </w:num>
  <w:num w:numId="22">
    <w:abstractNumId w:val="25"/>
  </w:num>
  <w:num w:numId="23">
    <w:abstractNumId w:val="21"/>
  </w:num>
  <w:num w:numId="24">
    <w:abstractNumId w:val="0"/>
  </w:num>
  <w:num w:numId="25">
    <w:abstractNumId w:val="9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AA"/>
    <w:rsid w:val="006E5660"/>
    <w:rsid w:val="0098160C"/>
    <w:rsid w:val="00B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1F"/>
  <w15:chartTrackingRefBased/>
  <w15:docId w15:val="{54D197FC-C952-41FA-A7CC-212A94C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8A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B66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668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668A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hyperlink" Target="http://www.ngo.lodzkie.pl" TargetMode="External"/><Relationship Id="rId18" Type="http://schemas.openxmlformats.org/officeDocument/2006/relationships/hyperlink" Target="https://witkac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go.lodzkie.pl" TargetMode="External"/><Relationship Id="rId12" Type="http://schemas.openxmlformats.org/officeDocument/2006/relationships/hyperlink" Target="https://witkac.pl/" TargetMode="External"/><Relationship Id="rId17" Type="http://schemas.openxmlformats.org/officeDocument/2006/relationships/hyperlink" Target="https://witkac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tkac.pl/" TargetMode="External"/><Relationship Id="rId20" Type="http://schemas.openxmlformats.org/officeDocument/2006/relationships/hyperlink" Target="https://witkac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go.lodzkie.pl" TargetMode="External"/><Relationship Id="rId11" Type="http://schemas.openxmlformats.org/officeDocument/2006/relationships/hyperlink" Target="http://www.ngo.lodzkie.pl" TargetMode="External"/><Relationship Id="rId5" Type="http://schemas.openxmlformats.org/officeDocument/2006/relationships/hyperlink" Target="https://witkac.pl/" TargetMode="External"/><Relationship Id="rId15" Type="http://schemas.openxmlformats.org/officeDocument/2006/relationships/hyperlink" Target="http://www.ngo.lodzkie.pl" TargetMode="External"/><Relationship Id="rId10" Type="http://schemas.openxmlformats.org/officeDocument/2006/relationships/hyperlink" Target="https://witkac.pl/" TargetMode="External"/><Relationship Id="rId19" Type="http://schemas.openxmlformats.org/officeDocument/2006/relationships/hyperlink" Target="https://witka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o.lodzkie.pl" TargetMode="External"/><Relationship Id="rId14" Type="http://schemas.openxmlformats.org/officeDocument/2006/relationships/hyperlink" Target="https://witkac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5415</Words>
  <Characters>32496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2023-05-10T11:46:00Z</dcterms:created>
  <dcterms:modified xsi:type="dcterms:W3CDTF">2023-05-10T11:47:00Z</dcterms:modified>
</cp:coreProperties>
</file>