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2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8"/>
        <w:gridCol w:w="3256"/>
        <w:gridCol w:w="3402"/>
        <w:gridCol w:w="1276"/>
        <w:gridCol w:w="1701"/>
        <w:gridCol w:w="1559"/>
        <w:gridCol w:w="1559"/>
        <w:gridCol w:w="1418"/>
      </w:tblGrid>
      <w:tr w:rsidR="00233824" w:rsidRPr="0093511C" w:rsidTr="00233824">
        <w:tc>
          <w:tcPr>
            <w:tcW w:w="16019" w:type="dxa"/>
            <w:gridSpan w:val="8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11C">
              <w:rPr>
                <w:rFonts w:ascii="Arial" w:hAnsi="Arial" w:cs="Arial"/>
                <w:b/>
                <w:sz w:val="20"/>
                <w:szCs w:val="20"/>
              </w:rPr>
              <w:t>Lista podmiotów, którym przyznano dotacje w ramach pierwszego otwartego konkursu ofert pt. „Kulturalnie regionalnie” na realizację zadań publicznych Województwa Łódzkiego z zakresu kultury, sztuki, ochrony dóbr kultury i dziedzictwa narodowego w 2022 roku</w:t>
            </w:r>
          </w:p>
        </w:tc>
      </w:tr>
      <w:tr w:rsidR="00233824" w:rsidRPr="0093511C" w:rsidTr="00233824">
        <w:tc>
          <w:tcPr>
            <w:tcW w:w="1848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Lp. / numer wniosku</w:t>
            </w:r>
          </w:p>
        </w:tc>
        <w:tc>
          <w:tcPr>
            <w:tcW w:w="3256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Nazw</w:t>
            </w:r>
            <w:bookmarkStart w:id="0" w:name="_GoBack"/>
            <w:bookmarkEnd w:id="0"/>
            <w:r w:rsidRPr="0093511C">
              <w:rPr>
                <w:rFonts w:ascii="Arial" w:hAnsi="Arial" w:cs="Arial"/>
                <w:sz w:val="20"/>
                <w:szCs w:val="20"/>
              </w:rPr>
              <w:t>a podmiotu (gmina, powiat)</w:t>
            </w:r>
          </w:p>
        </w:tc>
        <w:tc>
          <w:tcPr>
            <w:tcW w:w="3402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276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559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1559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Kwota zaopiniowana przez komisję konkursową</w:t>
            </w:r>
          </w:p>
        </w:tc>
        <w:tc>
          <w:tcPr>
            <w:tcW w:w="1418" w:type="dxa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Dotacja przyznana przez ZWŁ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1./60/KEI/2022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LOKALNA GRUPA DZIAŁANIA - "MIĘDZY WARTĄ A NEREM"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Przegląd Orkiestr Dętych Powiatu Łęczyckiego upamiętnieniem Roku Marii Konopnickiej.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40 300,00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32 600,00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32 600,00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2./54/KEI/2022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SOKOLNIKI.ART W SOKOLNIKACH LESIE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W hołdzie Marii Konopnickiej Nie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rzucim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ziemi skąd nasz ród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18 950,00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16 550,00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16 550,00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16 550,00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3./48/KEI/2022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Twórczość ludowa ubarwia nam życie - Festiwal Folklorystyczny Powiatu Poddębickiego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50 500,00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4./5/KEI/2022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TOWARZYSTWO HISTORYCZNE 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ODDZIAŁ W RADOMSKU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Publikacja Radomszczańskiego Słownika Biograficznego t.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3 500,00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3 500,00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5./40/KEI/2022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"MUZYKA DO POTĘGI"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(ANDRESPOL, ŁÓDZKI WSCHODNI)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Festiwal "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Musica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Legata" w dialogu XX i XXI wieku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66 600,00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6./85/KEI/2022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"PRIMUZ"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Wydanie płyty CD z dziełami Grażyny Bacewicz na orkiestrę smyczkową - Błaszczyk/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Primuz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/DUX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45 100,00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7./13/KEI/2022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MUZYKA ZAKORZENIONA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Chłopi: wesele Boryny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8./45/KEI/2022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TYCHOWIE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(CZARNOCIN, PIOTRKOWSKI)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Gmina Czarnocin świętuje 180. urodziny Marii Konopnickiej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36 109,20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9./47/KEI/2022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TOWARZYSTWO SPOŁECZNO-KULTURALNE ŻYDÓW W POLSCE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Yidl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mitn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fidl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czyli Dni Kultury Żydowskiej w regionie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39 050,00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34 050,00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lastRenderedPageBreak/>
              <w:t>10./12/KEI/2022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"RADUCZANIE"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(OSJAKÓW, WIELUŃSKI)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Kulturalnie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11./25/KEI/2022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FOLKLORU MIEJSKIEGO "AGRAFA"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XVIII Ogólnopolski Festiwal Folkloru Miejskiego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60 400,00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12./31/KEI/2022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"ŻYWA TRADYCJA"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(CIELĄDZ, RAWSKI)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Rawskie Granie - promocja żywej muzyki tradycyjnej i historii wsi rawsko-opoczyńskiej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24 850,00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19 350,00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13./78/KEI/2022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"GROCHOLICE - ŁĄCZYMY POKOLENIA"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Między nami. Wzmacnianie społeczności przez kulturę i sztukę.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52 810,00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34 960,00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14./28/KEI/2022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TOWARZYSTWO PRZYJACIÓŁ ZDUŃSKIEJ WOLI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VIII Miasteczko Złotnickiego - dwa wieki tradycji przemysłowych Zduńskiej Woli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28 000,00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15./67/KEI/2022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GMINY KOCIERZEW POŁUDNIOWY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"Pieśń o domu" - dziedzictwo i tradycja we współczesnym wydaniu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38 800,00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16./90/KEI/2022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PER ARTEM VITAE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Poezja Marii Konopnickiej w polskiej liryce wokalnej.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32 700,00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29 430,00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17./91/KEI/2022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INICJATYW KULTURALNYCH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"POLSKA - ROMANTYCZNA" - Koncert muzyki polskiej XIX wieku inspirowany twórczością Marii Konopnickiej, w 120. rocznicę urodzin poetki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21 000,00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18 000,00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18./11/KEI/2022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"STEP BY STEP"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(LUBOCHNIA, TOMASZOWSKI)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Folk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Fashion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Show 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110 000,00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18 000,00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18 000,00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19./92/KEI/2022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KLUB ROZWOJU KOMPETENCJI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Dni Marii Konopnickiej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42 040,00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20./10/KEI/2022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- "SŁOWO I MUZYKA U JEZUITÓW"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lat - Słowo i Muzyka u Jezuitów-koncerty majowe 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lastRenderedPageBreak/>
              <w:t>21./53/KEI/2022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TOWARZYSTWO PRZYJACIÓŁ WĄGLAN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(BIAŁACZÓW, OPOCZYŃSKI)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41.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Wąglański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Konkurs - Maj Poezji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16 600,00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5 000,00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22./69/KEI/2022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"ZDROWY WYBÓR"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Z kulturą po regionie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37 500,00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33 500,00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23 000,00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23 000,00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23./61/KEI/2022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PARAFIALNE STOWARZYSZENIE "SPYCIMIERSKIE BOŻE CIAŁO"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Kwiatowe dywany na procesję Bożego Ciała w </w:t>
            </w:r>
            <w:proofErr w:type="spellStart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Spycimierzu</w:t>
            </w:r>
            <w:proofErr w:type="spellEnd"/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 xml:space="preserve"> na Liście reprezentatywnej niematerialnego dziedzictwa kulturowego ludzkości UNESCO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48 200,00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24./97/KEI/2022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FUNDACJA ROZWOJU "TAK CZY OWAK"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Generator Kultury Sieradz 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38 850,00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34 850,00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25./101/KEI/2022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"NA LUDOWĄ NUTĘ"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(GŁUCHÓW, SKIERNIEWICKI)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"Poznaj swoją tradycję"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10 000,00 zł</w:t>
            </w:r>
          </w:p>
        </w:tc>
      </w:tr>
      <w:tr w:rsidR="00233824" w:rsidRPr="0093511C" w:rsidTr="00233824">
        <w:tc>
          <w:tcPr>
            <w:tcW w:w="1848" w:type="dxa"/>
            <w:shd w:val="clear" w:color="auto" w:fill="auto"/>
            <w:vAlign w:val="center"/>
          </w:tcPr>
          <w:p w:rsidR="00233824" w:rsidRPr="0093511C" w:rsidRDefault="00233824" w:rsidP="005A7EB5">
            <w:pPr>
              <w:rPr>
                <w:rFonts w:ascii="Arial" w:hAnsi="Arial" w:cs="Arial"/>
                <w:sz w:val="20"/>
              </w:rPr>
            </w:pPr>
            <w:r w:rsidRPr="0093511C">
              <w:rPr>
                <w:rFonts w:ascii="Arial" w:hAnsi="Arial" w:cs="Arial"/>
                <w:sz w:val="20"/>
              </w:rPr>
              <w:t>26./21/KEI/2022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Kultura łączy i zbliża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44 820,00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12 850,00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  <w:szCs w:val="20"/>
              </w:rPr>
              <w:t>12 850,00 zł</w:t>
            </w:r>
          </w:p>
        </w:tc>
      </w:tr>
      <w:tr w:rsidR="00233824" w:rsidRPr="0093511C" w:rsidTr="00233824">
        <w:tc>
          <w:tcPr>
            <w:tcW w:w="9782" w:type="dxa"/>
            <w:gridSpan w:val="4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11C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</w:rPr>
              <w:t>1 037 279,20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</w:rPr>
              <w:t>747 390,00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</w:rPr>
              <w:t>500 000,00 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824" w:rsidRPr="0093511C" w:rsidRDefault="00233824" w:rsidP="005A7EB5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3511C">
              <w:rPr>
                <w:rFonts w:ascii="Arial" w:hAnsi="Arial" w:cs="Arial"/>
                <w:color w:val="000000"/>
                <w:sz w:val="20"/>
              </w:rPr>
              <w:t>500 000,00 zł</w:t>
            </w:r>
          </w:p>
        </w:tc>
      </w:tr>
    </w:tbl>
    <w:p w:rsidR="00233824" w:rsidRPr="0093511C" w:rsidRDefault="00233824" w:rsidP="00233824">
      <w:pPr>
        <w:jc w:val="right"/>
        <w:rPr>
          <w:rFonts w:ascii="Arial" w:hAnsi="Arial" w:cs="Arial"/>
          <w:sz w:val="20"/>
          <w:szCs w:val="20"/>
        </w:rPr>
      </w:pPr>
    </w:p>
    <w:p w:rsidR="006E5660" w:rsidRDefault="006E5660"/>
    <w:sectPr w:rsidR="006E5660" w:rsidSect="0023382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24"/>
    <w:rsid w:val="00233824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415EA-53C3-4502-BEA2-303FC32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8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23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2022-04-05T13:33:00Z</dcterms:created>
  <dcterms:modified xsi:type="dcterms:W3CDTF">2022-04-05T13:34:00Z</dcterms:modified>
</cp:coreProperties>
</file>