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48" w:rsidRPr="00050349" w:rsidRDefault="00FC1148" w:rsidP="00FC1148">
      <w:pPr>
        <w:spacing w:after="0"/>
        <w:ind w:left="3261"/>
        <w:jc w:val="both"/>
        <w:rPr>
          <w:rFonts w:ascii="Arial" w:hAnsi="Arial" w:cs="Arial"/>
        </w:rPr>
      </w:pPr>
      <w:r w:rsidRPr="00050349">
        <w:rPr>
          <w:rFonts w:ascii="Arial" w:hAnsi="Arial" w:cs="Arial"/>
        </w:rPr>
        <w:t>Załącznik nr 1 do ogłoszenia o otwartym konkursie ofert na realizację zadania publicznego Województwa Łódzkiego (składanego w elektronicznym generatorze wniosków)</w:t>
      </w:r>
    </w:p>
    <w:p w:rsidR="00FC1148" w:rsidRPr="00050349" w:rsidRDefault="00FC1148" w:rsidP="00FC1148">
      <w:pPr>
        <w:jc w:val="right"/>
        <w:rPr>
          <w:rFonts w:ascii="Arial" w:hAnsi="Arial" w:cs="Arial"/>
          <w:sz w:val="24"/>
          <w:szCs w:val="24"/>
        </w:rPr>
      </w:pPr>
    </w:p>
    <w:p w:rsidR="00FC1148" w:rsidRPr="00050349" w:rsidRDefault="00FC1148" w:rsidP="00FC1148">
      <w:pPr>
        <w:jc w:val="center"/>
        <w:rPr>
          <w:rFonts w:ascii="Arial" w:hAnsi="Arial" w:cs="Arial"/>
          <w:b/>
          <w:sz w:val="24"/>
          <w:szCs w:val="24"/>
        </w:rPr>
      </w:pPr>
      <w:r w:rsidRPr="00050349">
        <w:rPr>
          <w:rFonts w:ascii="Arial" w:hAnsi="Arial" w:cs="Arial"/>
          <w:b/>
          <w:sz w:val="24"/>
          <w:szCs w:val="24"/>
        </w:rPr>
        <w:t>Wzór karty weryfikacji formalnej oferty</w:t>
      </w:r>
    </w:p>
    <w:p w:rsidR="00FC1148" w:rsidRPr="00050349" w:rsidRDefault="00FC1148" w:rsidP="00FC11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287"/>
      </w:tblGrid>
      <w:tr w:rsidR="00FC1148" w:rsidRPr="00050349" w:rsidTr="00CB4AE9">
        <w:tc>
          <w:tcPr>
            <w:tcW w:w="534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428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148" w:rsidRPr="00050349" w:rsidTr="00CB4AE9">
        <w:tc>
          <w:tcPr>
            <w:tcW w:w="534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28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148" w:rsidRPr="00050349" w:rsidTr="00CB4AE9">
        <w:tc>
          <w:tcPr>
            <w:tcW w:w="534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28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148" w:rsidRPr="00050349" w:rsidTr="00CB4AE9">
        <w:tc>
          <w:tcPr>
            <w:tcW w:w="534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28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148" w:rsidRPr="00050349" w:rsidTr="00CB4AE9">
        <w:tc>
          <w:tcPr>
            <w:tcW w:w="534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287" w:type="dxa"/>
          </w:tcPr>
          <w:p w:rsidR="00FC1148" w:rsidRPr="00050349" w:rsidRDefault="00FC1148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1148" w:rsidRPr="00050349" w:rsidRDefault="00FC1148" w:rsidP="00FC11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C1148" w:rsidRPr="00050349" w:rsidRDefault="00FC1148" w:rsidP="00FC11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050349">
        <w:rPr>
          <w:rFonts w:ascii="Arial" w:hAnsi="Arial" w:cs="Arial"/>
          <w:b/>
          <w:bCs/>
          <w:sz w:val="24"/>
          <w:szCs w:val="24"/>
          <w:lang w:bidi="en-US"/>
        </w:rPr>
        <w:t>Kryteria weryfikacji formalnej oferty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00"/>
        <w:gridCol w:w="709"/>
        <w:gridCol w:w="851"/>
        <w:gridCol w:w="1134"/>
        <w:gridCol w:w="1842"/>
        <w:gridCol w:w="1701"/>
      </w:tblGrid>
      <w:tr w:rsidR="00FC1148" w:rsidRPr="00050349" w:rsidTr="00CB4AE9">
        <w:trPr>
          <w:trHeight w:val="284"/>
        </w:trPr>
        <w:tc>
          <w:tcPr>
            <w:tcW w:w="562" w:type="dxa"/>
            <w:vAlign w:val="center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400" w:type="dxa"/>
            <w:vAlign w:val="center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851" w:type="dxa"/>
            <w:vAlign w:val="center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134" w:type="dxa"/>
            <w:vAlign w:val="center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 dotyczy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</w:t>
            </w: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  <w:t>….</w:t>
            </w: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FC1148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br/>
              <w:t>w ogłoszeniu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Oferent/-ci </w:t>
            </w:r>
            <w:r w:rsidRPr="00050349">
              <w:rPr>
                <w:rFonts w:ascii="Arial" w:hAnsi="Arial" w:cs="Arial"/>
                <w:sz w:val="24"/>
                <w:szCs w:val="24"/>
              </w:rPr>
              <w:t xml:space="preserve">zamierzają realizować zadanie o charakterze ogólnodostępnym dla mieszkańców Województwa Łódzkiego tzn. dedykowane mieszkańcom województwa niezależnie od miejsca zamieszkania 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 xml:space="preserve">Liczba ofert złożona przez oferenta mieści się w limicie liczby złożonych ofert w konkursie 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11199" w:type="dxa"/>
            <w:gridSpan w:val="7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 xml:space="preserve">Zaznaczenie odpowiedzi NIE w przypadku co najmniej jednego z pytań w pkt 1-4 skutkuje odstąpieniem od dalszej weryfikacji formalnej i odrzuceniem oferty  </w:t>
            </w: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FC1148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ofercie), w tym: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5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działalność statutowa, w tym w szczególności cele statutowe oferenta/-ów są zgodne z obszarem, celami i założeniami otwartego konkursu ofert (</w:t>
            </w:r>
            <w:r w:rsidRPr="00050349">
              <w:rPr>
                <w:rFonts w:ascii="Arial" w:hAnsi="Arial" w:cs="Arial"/>
                <w:sz w:val="24"/>
                <w:szCs w:val="24"/>
              </w:rPr>
              <w:t xml:space="preserve">m.in. </w:t>
            </w: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na podstawie oświadczenia w sekcji VII. Oferty „Oświadczenia”)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Wskazano wszystkie dane oferenta/-ów wymagane, zgodnie ze wzorem oferty (dotyczy sekcji II. oferty „Dane oferenta(-</w:t>
            </w:r>
            <w:proofErr w:type="spellStart"/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tów</w:t>
            </w:r>
            <w:proofErr w:type="spellEnd"/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)”)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84"/>
        </w:trPr>
        <w:tc>
          <w:tcPr>
            <w:tcW w:w="562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Wypełniono prawidłowo wszystkie sekcje oferty, w tym dokonano wszystkich niezbędnych skreśleń w wymaganych polach (dotyczy całej oferty)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1597"/>
        </w:trPr>
        <w:tc>
          <w:tcPr>
            <w:tcW w:w="562" w:type="dxa"/>
            <w:vAlign w:val="center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W sekcji III.5 oferty „Opis zakładanych rezultatów realizacji zadania publicznego” i III.6 oferty „Dodatkowe informacje dotyczące rezultatów realizacji zadania publicznego” wskazano rezultaty i ich minimalną wysokość,</w:t>
            </w:r>
            <w:r w:rsidRPr="00050349">
              <w:t xml:space="preserve"> </w:t>
            </w:r>
            <w:r w:rsidRPr="00050349">
              <w:rPr>
                <w:rFonts w:ascii="Arial" w:hAnsi="Arial" w:cs="Arial"/>
                <w:sz w:val="24"/>
                <w:szCs w:val="24"/>
              </w:rPr>
              <w:t>a dane zawarte w ww. sekcjach są ze sobą spójne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693"/>
        </w:trPr>
        <w:tc>
          <w:tcPr>
            <w:tcW w:w="562" w:type="dxa"/>
            <w:vAlign w:val="center"/>
          </w:tcPr>
          <w:p w:rsidR="00FC1148" w:rsidRPr="00050349" w:rsidDel="004C299C" w:rsidRDefault="00FC1148" w:rsidP="00CB4AE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31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10"/>
                <w:tab w:val="left" w:pos="351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w sekcji III.6 oferty „Dodatkowe informacje dotyczące rezultatów realizacji zadania publicznego” sposób monitorowania osiągnięcia rezultatów został opisany w sposób adekwatny do rodzaju rezultatu i umożliwiający weryfikację osiągnięcia zakładanego poziomu rezultatów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1030"/>
        </w:trPr>
        <w:tc>
          <w:tcPr>
            <w:tcW w:w="562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 xml:space="preserve">W sekcji VI. oferty „Inne informacje” wskazano sposób zapewnienia dostępności osobom ze szczególnymi </w:t>
            </w:r>
            <w:r w:rsidRPr="00050349">
              <w:rPr>
                <w:rFonts w:ascii="Arial" w:hAnsi="Arial" w:cs="Arial"/>
                <w:sz w:val="24"/>
                <w:szCs w:val="24"/>
              </w:rPr>
              <w:lastRenderedPageBreak/>
              <w:t>potrzebami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 jest prawidłowo wypełniona:</w:t>
            </w:r>
          </w:p>
        </w:tc>
        <w:tc>
          <w:tcPr>
            <w:tcW w:w="709" w:type="dxa"/>
            <w:shd w:val="clear" w:color="auto" w:fill="BFBF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shd w:val="clear" w:color="auto" w:fill="BFBF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C0C0C0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FC1148">
            <w:pPr>
              <w:widowControl w:val="0"/>
              <w:numPr>
                <w:ilvl w:val="0"/>
                <w:numId w:val="3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z zapisami ogłoszenia konkursowego; </w:t>
            </w: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br/>
              <w:t xml:space="preserve">w przypadku przekroczenia wskazano </w:t>
            </w: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br/>
              <w:t>w sekcji VI. oferty „Inne informacje”, które z kosztów i w jakiej wysokości zostaną sfinansowane z wkładu własnego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FC1148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6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br/>
              <w:t xml:space="preserve">w sekcji V. „Kalkulacja przewidywanych kosztów realizacji zadania publicznego” wydatków wymienionych w pkt II.4.19 ogłoszenia w sekcji VI. oferty „Inne informacje” wskazano, które z kosztów i w jakiej wysokości zostaną sfinansowane </w:t>
            </w: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br/>
              <w:t>z wkładu własnego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cantSplit/>
          <w:trHeight w:val="284"/>
        </w:trPr>
        <w:tc>
          <w:tcPr>
            <w:tcW w:w="562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FC1148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sekcja V. „Kalkulacja przewidywanych kosztów realizacji zadania publicznego” oferty nie zawiera błędów rachunkowych, pisarskich, logicznych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 xml:space="preserve">W ofercie przewidziano wykonanie części zadania przez podmiot, który nie będzie stroną umową, zgodnie z art. 16 ust. 4 ustawy o działalności pożytku publicznego i o wolontariacie (na podstawie sekcji III.4 oferty „Plan </w:t>
            </w:r>
            <w:r w:rsidRPr="00050349">
              <w:rPr>
                <w:rFonts w:ascii="Arial" w:hAnsi="Arial" w:cs="Arial"/>
                <w:sz w:val="24"/>
                <w:szCs w:val="24"/>
              </w:rPr>
              <w:br/>
              <w:t xml:space="preserve">i harmonogram działań na rok 2025”). 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Potwierdzenie złożenia oferty jest prawidłowo podpisane przez upoważnionego przedstawiciela/-li oferenta/-ów– zgodnie 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59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 xml:space="preserve"> do potwierdzenia złożenia oferty załączono pełnomocnictwo do </w:t>
            </w:r>
            <w:r w:rsidRPr="00050349">
              <w:rPr>
                <w:rFonts w:ascii="Arial" w:hAnsi="Arial" w:cs="Arial"/>
                <w:sz w:val="24"/>
                <w:szCs w:val="24"/>
              </w:rPr>
              <w:lastRenderedPageBreak/>
              <w:t xml:space="preserve">działania w imieniu oferenta/-ów jeżeli upoważnienie nie wynika </w:t>
            </w:r>
            <w:r w:rsidRPr="00050349">
              <w:rPr>
                <w:rFonts w:ascii="Arial" w:hAnsi="Arial" w:cs="Arial"/>
                <w:sz w:val="24"/>
                <w:szCs w:val="24"/>
              </w:rPr>
              <w:br/>
              <w:t>z właściwego rejestru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84"/>
        </w:trPr>
        <w:tc>
          <w:tcPr>
            <w:tcW w:w="562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</w:p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 xml:space="preserve">VI. oferty „Inne informacje” </w:t>
            </w:r>
            <w:r w:rsidRPr="00050349">
              <w:rPr>
                <w:rFonts w:ascii="Arial" w:hAnsi="Arial" w:cs="Arial"/>
                <w:sz w:val="24"/>
                <w:szCs w:val="24"/>
              </w:rPr>
              <w:br/>
              <w:t>(w przypadku oferty wspólnej)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C1148" w:rsidRPr="00050349" w:rsidTr="00CB4AE9">
        <w:trPr>
          <w:trHeight w:val="2309"/>
        </w:trPr>
        <w:tc>
          <w:tcPr>
            <w:tcW w:w="562" w:type="dxa"/>
          </w:tcPr>
          <w:p w:rsidR="00FC1148" w:rsidRPr="00050349" w:rsidRDefault="00FC1148" w:rsidP="00FC114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FC1148" w:rsidRPr="00050349" w:rsidRDefault="00FC1148" w:rsidP="00CB4AE9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 xml:space="preserve">Wszystkie dokumenty przedstawione w formie kserokopii zostały prawidłowo potwierdzone za zgodność z oryginałem przez co najmniej jedną </w:t>
            </w:r>
            <w:r w:rsidRPr="00050349">
              <w:rPr>
                <w:rFonts w:ascii="Arial" w:hAnsi="Arial" w:cs="Arial"/>
                <w:sz w:val="24"/>
                <w:szCs w:val="24"/>
              </w:rPr>
              <w:br/>
              <w:t>z osób upoważnionych do reprezentowania oferenta/-ów</w:t>
            </w:r>
          </w:p>
        </w:tc>
        <w:tc>
          <w:tcPr>
            <w:tcW w:w="709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FC1148" w:rsidRPr="00050349" w:rsidRDefault="00FC1148" w:rsidP="00FC11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FC1148" w:rsidRPr="00050349" w:rsidRDefault="00FC1148" w:rsidP="00FC1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50349">
        <w:rPr>
          <w:rFonts w:ascii="Arial" w:hAnsi="Arial" w:cs="Arial"/>
          <w:sz w:val="24"/>
          <w:szCs w:val="24"/>
          <w:lang w:bidi="en-US"/>
        </w:rPr>
        <w:t>…… Oferta została sporządzona prawidłowo – nie wzywano do uzupełnienia lub poprawy – oferta może być oceniana merytorycznie.</w:t>
      </w:r>
    </w:p>
    <w:p w:rsidR="00FC1148" w:rsidRPr="00050349" w:rsidRDefault="00FC1148" w:rsidP="00FC1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50349">
        <w:rPr>
          <w:rFonts w:ascii="Arial" w:hAnsi="Arial" w:cs="Arial"/>
          <w:sz w:val="24"/>
          <w:szCs w:val="24"/>
          <w:lang w:bidi="en-US"/>
        </w:rPr>
        <w:t>…….  Oferta zawierała braki/błędy formalne niepodlegające uzupełnieniu i dlatego oferent/-ci nie był/li wezwany/-ni do uzupełnień – oferta została odrzucona.</w:t>
      </w:r>
    </w:p>
    <w:p w:rsidR="00FC1148" w:rsidRPr="00050349" w:rsidRDefault="00FC1148" w:rsidP="00FC1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50349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050349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050349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– oferta może być oceniana merytorycznie.</w:t>
      </w:r>
    </w:p>
    <w:p w:rsidR="00FC1148" w:rsidRPr="00050349" w:rsidRDefault="00FC1148" w:rsidP="00FC11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50349">
        <w:rPr>
          <w:rFonts w:ascii="Arial" w:hAnsi="Arial" w:cs="Arial"/>
          <w:sz w:val="24"/>
          <w:szCs w:val="24"/>
          <w:lang w:bidi="en-US"/>
        </w:rPr>
        <w:t>…… Oferent/-ci nie usunął/-</w:t>
      </w:r>
      <w:proofErr w:type="spellStart"/>
      <w:r w:rsidRPr="00050349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050349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odrzucona.</w:t>
      </w:r>
      <w:r w:rsidRPr="00050349">
        <w:rPr>
          <w:rFonts w:ascii="Arial" w:hAnsi="Arial" w:cs="Arial"/>
          <w:sz w:val="24"/>
          <w:szCs w:val="24"/>
          <w:vertAlign w:val="superscript"/>
          <w:lang w:bidi="en-US"/>
        </w:rPr>
        <w:footnoteReference w:id="1"/>
      </w:r>
    </w:p>
    <w:p w:rsidR="00FC1148" w:rsidRPr="00050349" w:rsidRDefault="00FC1148" w:rsidP="00FC1148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3811"/>
      </w:tblGrid>
      <w:tr w:rsidR="00FC1148" w:rsidRPr="00050349" w:rsidTr="00CB4AE9">
        <w:trPr>
          <w:trHeight w:val="638"/>
          <w:jc w:val="center"/>
        </w:trPr>
        <w:tc>
          <w:tcPr>
            <w:tcW w:w="3810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811" w:type="dxa"/>
          </w:tcPr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FC1148" w:rsidRPr="00050349" w:rsidRDefault="00FC1148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6E5660" w:rsidRDefault="006E5660"/>
    <w:sectPr w:rsidR="006E5660" w:rsidSect="00FC114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2D" w:rsidRDefault="00E7352D" w:rsidP="00FC1148">
      <w:pPr>
        <w:spacing w:after="0" w:line="240" w:lineRule="auto"/>
      </w:pPr>
      <w:r>
        <w:separator/>
      </w:r>
    </w:p>
  </w:endnote>
  <w:endnote w:type="continuationSeparator" w:id="0">
    <w:p w:rsidR="00E7352D" w:rsidRDefault="00E7352D" w:rsidP="00FC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2D" w:rsidRDefault="00E7352D" w:rsidP="00FC1148">
      <w:pPr>
        <w:spacing w:after="0" w:line="240" w:lineRule="auto"/>
      </w:pPr>
      <w:r>
        <w:separator/>
      </w:r>
    </w:p>
  </w:footnote>
  <w:footnote w:type="continuationSeparator" w:id="0">
    <w:p w:rsidR="00E7352D" w:rsidRDefault="00E7352D" w:rsidP="00FC1148">
      <w:pPr>
        <w:spacing w:after="0" w:line="240" w:lineRule="auto"/>
      </w:pPr>
      <w:r>
        <w:continuationSeparator/>
      </w:r>
    </w:p>
  </w:footnote>
  <w:footnote w:id="1">
    <w:p w:rsidR="00FC1148" w:rsidRPr="00B76444" w:rsidRDefault="00FC1148" w:rsidP="00FC1148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76444">
        <w:rPr>
          <w:rStyle w:val="Odwoanieprzypisudolnego"/>
          <w:rFonts w:ascii="Arial" w:hAnsi="Arial" w:cs="Arial"/>
          <w:sz w:val="18"/>
        </w:rPr>
        <w:footnoteRef/>
      </w:r>
      <w:r w:rsidRPr="00B76444">
        <w:rPr>
          <w:rFonts w:ascii="Arial" w:hAnsi="Arial" w:cs="Arial"/>
          <w:sz w:val="18"/>
        </w:rPr>
        <w:t xml:space="preserve"> Zaznaczyć właściwe sformułowanie znakiem „X”</w:t>
      </w:r>
      <w:r w:rsidRPr="00B76444">
        <w:rPr>
          <w:rFonts w:ascii="Arial" w:hAnsi="Arial" w:cs="Arial"/>
          <w:sz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66AC"/>
    <w:multiLevelType w:val="hybridMultilevel"/>
    <w:tmpl w:val="8174C0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48"/>
    <w:rsid w:val="006E5660"/>
    <w:rsid w:val="0098160C"/>
    <w:rsid w:val="00E7352D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7E12-7E34-4CB0-9C98-3E41EF16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1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1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14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1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C1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2024-12-27T13:08:00Z</dcterms:created>
  <dcterms:modified xsi:type="dcterms:W3CDTF">2024-12-27T13:09:00Z</dcterms:modified>
</cp:coreProperties>
</file>